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AE205E9">
      <w:pPr>
        <w:ind w:firstLine="562" w:firstLineChars="200"/>
        <w:rPr>
          <w:rFonts w:hint="default" w:ascii="宋体" w:hAnsi="宋体" w:eastAsia="宋体"/>
          <w:b/>
          <w:bCs/>
          <w:color w:val="000000" w:themeColor="text1"/>
          <w:sz w:val="28"/>
          <w:szCs w:val="28"/>
          <w:lang w:val="en-US" w:eastAsia="zh-CN"/>
          <w14:textFill>
            <w14:solidFill>
              <w14:schemeClr w14:val="tx1"/>
            </w14:solidFill>
          </w14:textFill>
        </w:rPr>
      </w:pPr>
      <w:r>
        <w:rPr>
          <w:rFonts w:hint="eastAsia" w:ascii="宋体" w:hAnsi="宋体" w:eastAsia="宋体"/>
          <w:b/>
          <w:bCs/>
          <w:color w:val="000000" w:themeColor="text1"/>
          <w:sz w:val="28"/>
          <w:szCs w:val="28"/>
          <w:lang w:eastAsia="zh-CN"/>
          <w14:textFill>
            <w14:solidFill>
              <w14:schemeClr w14:val="tx1"/>
            </w14:solidFill>
          </w14:textFill>
        </w:rPr>
        <w:t>附件：</w:t>
      </w:r>
      <w:r>
        <w:rPr>
          <w:rFonts w:hint="eastAsia" w:ascii="宋体" w:hAnsi="宋体" w:eastAsia="宋体"/>
          <w:b/>
          <w:bCs/>
          <w:color w:val="000000" w:themeColor="text1"/>
          <w:sz w:val="28"/>
          <w:szCs w:val="28"/>
          <w:lang w:val="en-US" w:eastAsia="zh-CN"/>
          <w14:textFill>
            <w14:solidFill>
              <w14:schemeClr w14:val="tx1"/>
            </w14:solidFill>
          </w14:textFill>
        </w:rPr>
        <w:t>2025年后勤采购项目信息概况</w:t>
      </w:r>
    </w:p>
    <w:p w14:paraId="6A2AC117">
      <w:pPr>
        <w:numPr>
          <w:ilvl w:val="0"/>
          <w:numId w:val="0"/>
        </w:numPr>
        <w:ind w:firstLine="560" w:firstLineChars="200"/>
        <w:rPr>
          <w:rFonts w:hint="eastAsia" w:ascii="仿宋" w:hAnsi="仿宋" w:eastAsia="仿宋"/>
          <w:color w:val="auto"/>
          <w:sz w:val="28"/>
          <w:szCs w:val="28"/>
        </w:rPr>
      </w:pPr>
      <w:r>
        <w:rPr>
          <w:rFonts w:hint="eastAsia" w:ascii="仿宋" w:hAnsi="仿宋" w:eastAsia="仿宋"/>
          <w:color w:val="auto"/>
          <w:sz w:val="28"/>
          <w:szCs w:val="28"/>
        </w:rPr>
        <w:t>一、办公耗材硒鼓、墨盒、纸制品项目</w:t>
      </w:r>
    </w:p>
    <w:tbl>
      <w:tblPr>
        <w:tblStyle w:val="7"/>
        <w:tblW w:w="8235" w:type="dxa"/>
        <w:tblInd w:w="94" w:type="dxa"/>
        <w:tblLayout w:type="autofit"/>
        <w:tblCellMar>
          <w:top w:w="0" w:type="dxa"/>
          <w:left w:w="108" w:type="dxa"/>
          <w:bottom w:w="0" w:type="dxa"/>
          <w:right w:w="108" w:type="dxa"/>
        </w:tblCellMar>
      </w:tblPr>
      <w:tblGrid>
        <w:gridCol w:w="723"/>
        <w:gridCol w:w="2835"/>
        <w:gridCol w:w="1559"/>
        <w:gridCol w:w="1418"/>
        <w:gridCol w:w="850"/>
        <w:gridCol w:w="850"/>
      </w:tblGrid>
      <w:tr w14:paraId="7043FE3F">
        <w:tblPrEx>
          <w:tblCellMar>
            <w:top w:w="0" w:type="dxa"/>
            <w:left w:w="108" w:type="dxa"/>
            <w:bottom w:w="0" w:type="dxa"/>
            <w:right w:w="108" w:type="dxa"/>
          </w:tblCellMar>
        </w:tblPrEx>
        <w:trPr>
          <w:trHeight w:val="570" w:hRule="atLeast"/>
        </w:trPr>
        <w:tc>
          <w:tcPr>
            <w:tcW w:w="723" w:type="dxa"/>
            <w:tcBorders>
              <w:top w:val="single" w:color="auto" w:sz="4" w:space="0"/>
              <w:left w:val="single" w:color="auto" w:sz="4" w:space="0"/>
              <w:bottom w:val="single" w:color="auto" w:sz="4" w:space="0"/>
              <w:right w:val="single" w:color="auto" w:sz="4" w:space="0"/>
            </w:tcBorders>
            <w:shd w:val="clear" w:color="auto" w:fill="auto"/>
            <w:vAlign w:val="center"/>
          </w:tcPr>
          <w:p w14:paraId="3CCB64B1">
            <w:pPr>
              <w:jc w:val="center"/>
              <w:rPr>
                <w:rFonts w:ascii="宋体" w:hAnsi="宋体" w:eastAsia="宋体" w:cs="宋体"/>
                <w:b/>
                <w:bCs/>
                <w:color w:val="000000"/>
                <w:sz w:val="18"/>
                <w:szCs w:val="18"/>
              </w:rPr>
            </w:pPr>
            <w:r>
              <w:rPr>
                <w:rFonts w:hint="eastAsia"/>
                <w:b/>
                <w:bCs/>
                <w:color w:val="000000"/>
                <w:sz w:val="18"/>
                <w:szCs w:val="18"/>
              </w:rPr>
              <w:t>序号</w:t>
            </w:r>
          </w:p>
        </w:tc>
        <w:tc>
          <w:tcPr>
            <w:tcW w:w="2835" w:type="dxa"/>
            <w:tcBorders>
              <w:top w:val="single" w:color="auto" w:sz="4" w:space="0"/>
              <w:left w:val="nil"/>
              <w:bottom w:val="single" w:color="auto" w:sz="4" w:space="0"/>
              <w:right w:val="single" w:color="auto" w:sz="4" w:space="0"/>
            </w:tcBorders>
            <w:shd w:val="clear" w:color="auto" w:fill="auto"/>
            <w:vAlign w:val="center"/>
          </w:tcPr>
          <w:p w14:paraId="614CF690">
            <w:pPr>
              <w:jc w:val="center"/>
              <w:rPr>
                <w:rFonts w:ascii="宋体" w:hAnsi="宋体" w:eastAsia="宋体" w:cs="宋体"/>
                <w:b/>
                <w:bCs/>
                <w:color w:val="000000"/>
                <w:sz w:val="18"/>
                <w:szCs w:val="18"/>
              </w:rPr>
            </w:pPr>
            <w:r>
              <w:rPr>
                <w:rFonts w:hint="eastAsia"/>
                <w:b/>
                <w:bCs/>
                <w:color w:val="000000"/>
                <w:sz w:val="18"/>
                <w:szCs w:val="18"/>
              </w:rPr>
              <w:t>品牌机型</w:t>
            </w:r>
          </w:p>
        </w:tc>
        <w:tc>
          <w:tcPr>
            <w:tcW w:w="1559" w:type="dxa"/>
            <w:tcBorders>
              <w:top w:val="single" w:color="auto" w:sz="4" w:space="0"/>
              <w:left w:val="nil"/>
              <w:bottom w:val="single" w:color="auto" w:sz="4" w:space="0"/>
              <w:right w:val="single" w:color="auto" w:sz="4" w:space="0"/>
            </w:tcBorders>
            <w:shd w:val="clear" w:color="auto" w:fill="auto"/>
            <w:vAlign w:val="center"/>
          </w:tcPr>
          <w:p w14:paraId="05B9B9D0">
            <w:pPr>
              <w:jc w:val="center"/>
              <w:rPr>
                <w:rFonts w:ascii="宋体" w:hAnsi="宋体" w:eastAsia="宋体" w:cs="宋体"/>
                <w:b/>
                <w:bCs/>
                <w:color w:val="000000"/>
                <w:sz w:val="18"/>
                <w:szCs w:val="18"/>
              </w:rPr>
            </w:pPr>
            <w:r>
              <w:rPr>
                <w:rFonts w:hint="eastAsia"/>
                <w:b/>
                <w:bCs/>
                <w:color w:val="000000"/>
                <w:sz w:val="18"/>
                <w:szCs w:val="18"/>
              </w:rPr>
              <w:t>耗材名称</w:t>
            </w:r>
          </w:p>
        </w:tc>
        <w:tc>
          <w:tcPr>
            <w:tcW w:w="1418" w:type="dxa"/>
            <w:tcBorders>
              <w:top w:val="single" w:color="auto" w:sz="4" w:space="0"/>
              <w:left w:val="nil"/>
              <w:bottom w:val="single" w:color="auto" w:sz="4" w:space="0"/>
              <w:right w:val="single" w:color="auto" w:sz="4" w:space="0"/>
            </w:tcBorders>
            <w:shd w:val="clear" w:color="auto" w:fill="auto"/>
            <w:vAlign w:val="center"/>
          </w:tcPr>
          <w:p w14:paraId="28451740">
            <w:pPr>
              <w:jc w:val="center"/>
              <w:rPr>
                <w:rFonts w:ascii="宋体" w:hAnsi="宋体" w:eastAsia="宋体" w:cs="宋体"/>
                <w:b/>
                <w:bCs/>
                <w:color w:val="000000"/>
                <w:sz w:val="18"/>
                <w:szCs w:val="18"/>
              </w:rPr>
            </w:pPr>
            <w:r>
              <w:rPr>
                <w:rFonts w:hint="eastAsia"/>
                <w:b/>
                <w:bCs/>
                <w:color w:val="000000"/>
                <w:sz w:val="18"/>
                <w:szCs w:val="18"/>
              </w:rPr>
              <w:t>型号</w:t>
            </w:r>
          </w:p>
        </w:tc>
        <w:tc>
          <w:tcPr>
            <w:tcW w:w="850" w:type="dxa"/>
            <w:tcBorders>
              <w:top w:val="single" w:color="auto" w:sz="4" w:space="0"/>
              <w:left w:val="nil"/>
              <w:bottom w:val="single" w:color="auto" w:sz="4" w:space="0"/>
              <w:right w:val="single" w:color="auto" w:sz="4" w:space="0"/>
            </w:tcBorders>
          </w:tcPr>
          <w:p w14:paraId="51FF4DDF">
            <w:pPr>
              <w:pStyle w:val="5"/>
            </w:pPr>
            <w:r>
              <w:rPr>
                <w:rFonts w:hint="eastAsia"/>
                <w:b w:val="0"/>
                <w:bCs w:val="0"/>
                <w:color w:val="000000"/>
                <w:sz w:val="18"/>
                <w:szCs w:val="18"/>
              </w:rPr>
              <w:t xml:space="preserve">  数量</w:t>
            </w:r>
          </w:p>
        </w:tc>
        <w:tc>
          <w:tcPr>
            <w:tcW w:w="850" w:type="dxa"/>
            <w:tcBorders>
              <w:top w:val="single" w:color="auto" w:sz="4" w:space="0"/>
              <w:left w:val="nil"/>
              <w:bottom w:val="single" w:color="auto" w:sz="4" w:space="0"/>
              <w:right w:val="single" w:color="auto" w:sz="4" w:space="0"/>
            </w:tcBorders>
          </w:tcPr>
          <w:p w14:paraId="39183009">
            <w:pPr>
              <w:pStyle w:val="5"/>
            </w:pPr>
            <w:r>
              <w:rPr>
                <w:rFonts w:hint="eastAsia"/>
                <w:b w:val="0"/>
                <w:bCs w:val="0"/>
                <w:color w:val="000000"/>
                <w:sz w:val="18"/>
                <w:szCs w:val="18"/>
              </w:rPr>
              <w:t>单价（元）</w:t>
            </w:r>
          </w:p>
        </w:tc>
      </w:tr>
      <w:tr w14:paraId="54891575">
        <w:tblPrEx>
          <w:tblCellMar>
            <w:top w:w="0" w:type="dxa"/>
            <w:left w:w="108" w:type="dxa"/>
            <w:bottom w:w="0" w:type="dxa"/>
            <w:right w:w="108" w:type="dxa"/>
          </w:tblCellMar>
        </w:tblPrEx>
        <w:trPr>
          <w:trHeight w:val="402" w:hRule="atLeast"/>
        </w:trPr>
        <w:tc>
          <w:tcPr>
            <w:tcW w:w="723" w:type="dxa"/>
            <w:tcBorders>
              <w:top w:val="nil"/>
              <w:left w:val="single" w:color="auto" w:sz="4" w:space="0"/>
              <w:bottom w:val="single" w:color="auto" w:sz="4" w:space="0"/>
              <w:right w:val="single" w:color="auto" w:sz="4" w:space="0"/>
            </w:tcBorders>
            <w:shd w:val="clear" w:color="000000" w:fill="FFFFFF"/>
            <w:noWrap/>
            <w:vAlign w:val="center"/>
          </w:tcPr>
          <w:p w14:paraId="30626F23">
            <w:pPr>
              <w:jc w:val="center"/>
              <w:rPr>
                <w:rFonts w:ascii="宋体" w:hAnsi="宋体" w:eastAsia="宋体" w:cs="宋体"/>
                <w:color w:val="000000"/>
                <w:sz w:val="18"/>
                <w:szCs w:val="18"/>
              </w:rPr>
            </w:pPr>
            <w:r>
              <w:rPr>
                <w:rFonts w:hint="eastAsia"/>
                <w:color w:val="000000"/>
                <w:sz w:val="18"/>
                <w:szCs w:val="18"/>
              </w:rPr>
              <w:t>1</w:t>
            </w:r>
          </w:p>
        </w:tc>
        <w:tc>
          <w:tcPr>
            <w:tcW w:w="2835" w:type="dxa"/>
            <w:tcBorders>
              <w:top w:val="nil"/>
              <w:left w:val="nil"/>
              <w:bottom w:val="single" w:color="auto" w:sz="4" w:space="0"/>
              <w:right w:val="single" w:color="auto" w:sz="4" w:space="0"/>
            </w:tcBorders>
            <w:shd w:val="clear" w:color="000000" w:fill="FFFFFF"/>
            <w:noWrap/>
            <w:vAlign w:val="center"/>
          </w:tcPr>
          <w:p w14:paraId="4EB4182D">
            <w:pPr>
              <w:jc w:val="center"/>
              <w:rPr>
                <w:rFonts w:ascii="宋体" w:hAnsi="宋体" w:eastAsia="宋体" w:cs="宋体"/>
                <w:color w:val="000000"/>
                <w:sz w:val="18"/>
                <w:szCs w:val="18"/>
              </w:rPr>
            </w:pPr>
            <w:r>
              <w:rPr>
                <w:rFonts w:hint="eastAsia"/>
                <w:color w:val="000000"/>
                <w:sz w:val="18"/>
                <w:szCs w:val="18"/>
              </w:rPr>
              <w:t>联想LJ2655DN</w:t>
            </w:r>
          </w:p>
        </w:tc>
        <w:tc>
          <w:tcPr>
            <w:tcW w:w="1559" w:type="dxa"/>
            <w:tcBorders>
              <w:top w:val="nil"/>
              <w:left w:val="nil"/>
              <w:bottom w:val="single" w:color="auto" w:sz="4" w:space="0"/>
              <w:right w:val="single" w:color="auto" w:sz="4" w:space="0"/>
            </w:tcBorders>
            <w:shd w:val="clear" w:color="auto" w:fill="auto"/>
            <w:noWrap/>
            <w:vAlign w:val="center"/>
          </w:tcPr>
          <w:p w14:paraId="377D9AFA">
            <w:pPr>
              <w:jc w:val="center"/>
              <w:rPr>
                <w:rFonts w:ascii="宋体" w:hAnsi="宋体" w:eastAsia="宋体" w:cs="宋体"/>
                <w:color w:val="000000"/>
                <w:sz w:val="18"/>
                <w:szCs w:val="18"/>
              </w:rPr>
            </w:pPr>
            <w:r>
              <w:rPr>
                <w:rFonts w:hint="eastAsia"/>
                <w:color w:val="000000"/>
                <w:sz w:val="18"/>
                <w:szCs w:val="18"/>
              </w:rPr>
              <w:t>粉盒</w:t>
            </w:r>
          </w:p>
        </w:tc>
        <w:tc>
          <w:tcPr>
            <w:tcW w:w="1418" w:type="dxa"/>
            <w:tcBorders>
              <w:top w:val="nil"/>
              <w:left w:val="nil"/>
              <w:bottom w:val="single" w:color="auto" w:sz="4" w:space="0"/>
              <w:right w:val="single" w:color="auto" w:sz="4" w:space="0"/>
            </w:tcBorders>
            <w:shd w:val="clear" w:color="auto" w:fill="auto"/>
            <w:noWrap/>
            <w:vAlign w:val="center"/>
          </w:tcPr>
          <w:p w14:paraId="106F3833">
            <w:pPr>
              <w:jc w:val="center"/>
              <w:rPr>
                <w:rFonts w:ascii="宋体" w:hAnsi="宋体" w:eastAsia="宋体" w:cs="宋体"/>
                <w:color w:val="000000"/>
                <w:sz w:val="18"/>
                <w:szCs w:val="18"/>
              </w:rPr>
            </w:pPr>
            <w:r>
              <w:rPr>
                <w:rFonts w:hint="eastAsia"/>
                <w:color w:val="000000"/>
                <w:sz w:val="18"/>
                <w:szCs w:val="18"/>
              </w:rPr>
              <w:t>LT-2451</w:t>
            </w:r>
          </w:p>
        </w:tc>
        <w:tc>
          <w:tcPr>
            <w:tcW w:w="850" w:type="dxa"/>
            <w:tcBorders>
              <w:top w:val="nil"/>
              <w:left w:val="nil"/>
              <w:bottom w:val="single" w:color="auto" w:sz="4" w:space="0"/>
              <w:right w:val="single" w:color="auto" w:sz="4" w:space="0"/>
            </w:tcBorders>
          </w:tcPr>
          <w:p w14:paraId="1A2FB99B">
            <w:pPr>
              <w:jc w:val="center"/>
              <w:rPr>
                <w:color w:val="000000"/>
                <w:sz w:val="18"/>
                <w:szCs w:val="18"/>
              </w:rPr>
            </w:pPr>
          </w:p>
        </w:tc>
        <w:tc>
          <w:tcPr>
            <w:tcW w:w="850" w:type="dxa"/>
            <w:tcBorders>
              <w:top w:val="nil"/>
              <w:left w:val="nil"/>
              <w:bottom w:val="single" w:color="auto" w:sz="4" w:space="0"/>
              <w:right w:val="single" w:color="auto" w:sz="4" w:space="0"/>
            </w:tcBorders>
          </w:tcPr>
          <w:p w14:paraId="40D5D2A5">
            <w:pPr>
              <w:jc w:val="center"/>
              <w:rPr>
                <w:color w:val="000000"/>
                <w:sz w:val="18"/>
                <w:szCs w:val="18"/>
              </w:rPr>
            </w:pPr>
          </w:p>
        </w:tc>
      </w:tr>
      <w:tr w14:paraId="128FBE7F">
        <w:tblPrEx>
          <w:tblCellMar>
            <w:top w:w="0" w:type="dxa"/>
            <w:left w:w="108" w:type="dxa"/>
            <w:bottom w:w="0" w:type="dxa"/>
            <w:right w:w="108" w:type="dxa"/>
          </w:tblCellMar>
        </w:tblPrEx>
        <w:trPr>
          <w:trHeight w:val="402" w:hRule="atLeast"/>
        </w:trPr>
        <w:tc>
          <w:tcPr>
            <w:tcW w:w="723" w:type="dxa"/>
            <w:tcBorders>
              <w:top w:val="nil"/>
              <w:left w:val="single" w:color="auto" w:sz="4" w:space="0"/>
              <w:bottom w:val="single" w:color="auto" w:sz="4" w:space="0"/>
              <w:right w:val="single" w:color="auto" w:sz="4" w:space="0"/>
            </w:tcBorders>
            <w:shd w:val="clear" w:color="000000" w:fill="FFFFFF"/>
            <w:vAlign w:val="center"/>
          </w:tcPr>
          <w:p w14:paraId="227A3202">
            <w:pPr>
              <w:jc w:val="center"/>
              <w:rPr>
                <w:rFonts w:ascii="宋体" w:hAnsi="宋体" w:eastAsia="宋体" w:cs="宋体"/>
                <w:color w:val="000000"/>
                <w:sz w:val="18"/>
                <w:szCs w:val="18"/>
              </w:rPr>
            </w:pPr>
            <w:r>
              <w:rPr>
                <w:rFonts w:hint="eastAsia"/>
                <w:color w:val="000000"/>
                <w:sz w:val="18"/>
                <w:szCs w:val="18"/>
              </w:rPr>
              <w:t>2</w:t>
            </w:r>
          </w:p>
        </w:tc>
        <w:tc>
          <w:tcPr>
            <w:tcW w:w="2835" w:type="dxa"/>
            <w:tcBorders>
              <w:top w:val="nil"/>
              <w:left w:val="nil"/>
              <w:bottom w:val="single" w:color="auto" w:sz="4" w:space="0"/>
              <w:right w:val="single" w:color="auto" w:sz="4" w:space="0"/>
            </w:tcBorders>
            <w:shd w:val="clear" w:color="000000" w:fill="FFFFFF"/>
            <w:noWrap/>
            <w:vAlign w:val="center"/>
          </w:tcPr>
          <w:p w14:paraId="10F8290B">
            <w:pPr>
              <w:jc w:val="center"/>
              <w:rPr>
                <w:rFonts w:ascii="宋体" w:hAnsi="宋体" w:eastAsia="宋体" w:cs="宋体"/>
                <w:color w:val="000000"/>
                <w:sz w:val="18"/>
                <w:szCs w:val="18"/>
              </w:rPr>
            </w:pPr>
            <w:r>
              <w:rPr>
                <w:rFonts w:hint="eastAsia"/>
                <w:color w:val="000000"/>
                <w:sz w:val="18"/>
                <w:szCs w:val="18"/>
              </w:rPr>
              <w:t>联想LJ2655DN</w:t>
            </w:r>
          </w:p>
        </w:tc>
        <w:tc>
          <w:tcPr>
            <w:tcW w:w="1559" w:type="dxa"/>
            <w:tcBorders>
              <w:top w:val="nil"/>
              <w:left w:val="nil"/>
              <w:bottom w:val="single" w:color="auto" w:sz="4" w:space="0"/>
              <w:right w:val="single" w:color="auto" w:sz="4" w:space="0"/>
            </w:tcBorders>
            <w:shd w:val="clear" w:color="auto" w:fill="auto"/>
            <w:noWrap/>
            <w:vAlign w:val="center"/>
          </w:tcPr>
          <w:p w14:paraId="29EAA79C">
            <w:pPr>
              <w:jc w:val="center"/>
              <w:rPr>
                <w:rFonts w:ascii="宋体" w:hAnsi="宋体" w:eastAsia="宋体" w:cs="宋体"/>
                <w:color w:val="000000"/>
                <w:sz w:val="18"/>
                <w:szCs w:val="18"/>
              </w:rPr>
            </w:pPr>
            <w:r>
              <w:rPr>
                <w:rFonts w:hint="eastAsia"/>
                <w:color w:val="000000"/>
                <w:sz w:val="18"/>
                <w:szCs w:val="18"/>
              </w:rPr>
              <w:t>硒鼓</w:t>
            </w:r>
          </w:p>
        </w:tc>
        <w:tc>
          <w:tcPr>
            <w:tcW w:w="1418" w:type="dxa"/>
            <w:tcBorders>
              <w:top w:val="nil"/>
              <w:left w:val="nil"/>
              <w:bottom w:val="single" w:color="auto" w:sz="4" w:space="0"/>
              <w:right w:val="single" w:color="auto" w:sz="4" w:space="0"/>
            </w:tcBorders>
            <w:shd w:val="clear" w:color="auto" w:fill="auto"/>
            <w:noWrap/>
            <w:vAlign w:val="center"/>
          </w:tcPr>
          <w:p w14:paraId="4CF67A74">
            <w:pPr>
              <w:jc w:val="center"/>
              <w:rPr>
                <w:rFonts w:ascii="宋体" w:hAnsi="宋体" w:eastAsia="宋体" w:cs="宋体"/>
                <w:color w:val="000000"/>
                <w:sz w:val="18"/>
                <w:szCs w:val="18"/>
              </w:rPr>
            </w:pPr>
            <w:r>
              <w:rPr>
                <w:rFonts w:hint="eastAsia"/>
                <w:color w:val="000000"/>
                <w:sz w:val="18"/>
                <w:szCs w:val="18"/>
              </w:rPr>
              <w:t>LD-2451</w:t>
            </w:r>
          </w:p>
        </w:tc>
        <w:tc>
          <w:tcPr>
            <w:tcW w:w="850" w:type="dxa"/>
            <w:tcBorders>
              <w:top w:val="nil"/>
              <w:left w:val="nil"/>
              <w:bottom w:val="single" w:color="auto" w:sz="4" w:space="0"/>
              <w:right w:val="single" w:color="auto" w:sz="4" w:space="0"/>
            </w:tcBorders>
          </w:tcPr>
          <w:p w14:paraId="1D58D928">
            <w:pPr>
              <w:jc w:val="center"/>
              <w:rPr>
                <w:color w:val="000000"/>
                <w:sz w:val="18"/>
                <w:szCs w:val="18"/>
              </w:rPr>
            </w:pPr>
          </w:p>
        </w:tc>
        <w:tc>
          <w:tcPr>
            <w:tcW w:w="850" w:type="dxa"/>
            <w:tcBorders>
              <w:top w:val="nil"/>
              <w:left w:val="nil"/>
              <w:bottom w:val="single" w:color="auto" w:sz="4" w:space="0"/>
              <w:right w:val="single" w:color="auto" w:sz="4" w:space="0"/>
            </w:tcBorders>
          </w:tcPr>
          <w:p w14:paraId="16DD3BC7">
            <w:pPr>
              <w:jc w:val="center"/>
              <w:rPr>
                <w:color w:val="000000"/>
                <w:sz w:val="18"/>
                <w:szCs w:val="18"/>
              </w:rPr>
            </w:pPr>
          </w:p>
        </w:tc>
      </w:tr>
      <w:tr w14:paraId="7747D39A">
        <w:tblPrEx>
          <w:tblCellMar>
            <w:top w:w="0" w:type="dxa"/>
            <w:left w:w="108" w:type="dxa"/>
            <w:bottom w:w="0" w:type="dxa"/>
            <w:right w:w="108" w:type="dxa"/>
          </w:tblCellMar>
        </w:tblPrEx>
        <w:trPr>
          <w:trHeight w:val="402" w:hRule="atLeast"/>
        </w:trPr>
        <w:tc>
          <w:tcPr>
            <w:tcW w:w="723" w:type="dxa"/>
            <w:tcBorders>
              <w:top w:val="nil"/>
              <w:left w:val="single" w:color="auto" w:sz="4" w:space="0"/>
              <w:bottom w:val="single" w:color="auto" w:sz="4" w:space="0"/>
              <w:right w:val="single" w:color="auto" w:sz="4" w:space="0"/>
            </w:tcBorders>
            <w:shd w:val="clear" w:color="000000" w:fill="FFFFFF"/>
            <w:noWrap/>
            <w:vAlign w:val="center"/>
          </w:tcPr>
          <w:p w14:paraId="10BB64B0">
            <w:pPr>
              <w:jc w:val="center"/>
              <w:rPr>
                <w:rFonts w:ascii="宋体" w:hAnsi="宋体" w:eastAsia="宋体" w:cs="宋体"/>
                <w:color w:val="000000"/>
                <w:sz w:val="18"/>
                <w:szCs w:val="18"/>
              </w:rPr>
            </w:pPr>
            <w:r>
              <w:rPr>
                <w:rFonts w:hint="eastAsia"/>
                <w:color w:val="000000"/>
                <w:sz w:val="18"/>
                <w:szCs w:val="18"/>
              </w:rPr>
              <w:t>3</w:t>
            </w:r>
          </w:p>
        </w:tc>
        <w:tc>
          <w:tcPr>
            <w:tcW w:w="2835" w:type="dxa"/>
            <w:tcBorders>
              <w:top w:val="nil"/>
              <w:left w:val="nil"/>
              <w:bottom w:val="single" w:color="auto" w:sz="4" w:space="0"/>
              <w:right w:val="single" w:color="auto" w:sz="4" w:space="0"/>
            </w:tcBorders>
            <w:shd w:val="clear" w:color="000000" w:fill="FFFFFF"/>
            <w:noWrap/>
            <w:vAlign w:val="center"/>
          </w:tcPr>
          <w:p w14:paraId="1610F86B">
            <w:pPr>
              <w:jc w:val="center"/>
              <w:rPr>
                <w:rFonts w:ascii="宋体" w:hAnsi="宋体" w:eastAsia="宋体" w:cs="宋体"/>
                <w:color w:val="000000"/>
                <w:sz w:val="18"/>
                <w:szCs w:val="18"/>
              </w:rPr>
            </w:pPr>
            <w:r>
              <w:rPr>
                <w:rFonts w:hint="eastAsia"/>
                <w:color w:val="000000"/>
                <w:sz w:val="18"/>
                <w:szCs w:val="18"/>
              </w:rPr>
              <w:t>联想L J4000DN</w:t>
            </w:r>
          </w:p>
        </w:tc>
        <w:tc>
          <w:tcPr>
            <w:tcW w:w="1559" w:type="dxa"/>
            <w:tcBorders>
              <w:top w:val="nil"/>
              <w:left w:val="nil"/>
              <w:bottom w:val="single" w:color="auto" w:sz="4" w:space="0"/>
              <w:right w:val="single" w:color="auto" w:sz="4" w:space="0"/>
            </w:tcBorders>
            <w:shd w:val="clear" w:color="auto" w:fill="auto"/>
            <w:noWrap/>
            <w:vAlign w:val="center"/>
          </w:tcPr>
          <w:p w14:paraId="2D5C1347">
            <w:pPr>
              <w:jc w:val="center"/>
              <w:rPr>
                <w:rFonts w:ascii="宋体" w:hAnsi="宋体" w:eastAsia="宋体" w:cs="宋体"/>
                <w:color w:val="000000"/>
                <w:sz w:val="18"/>
                <w:szCs w:val="18"/>
              </w:rPr>
            </w:pPr>
            <w:r>
              <w:rPr>
                <w:rFonts w:hint="eastAsia"/>
                <w:color w:val="000000"/>
                <w:sz w:val="18"/>
                <w:szCs w:val="18"/>
              </w:rPr>
              <w:t>粉盒</w:t>
            </w:r>
          </w:p>
        </w:tc>
        <w:tc>
          <w:tcPr>
            <w:tcW w:w="1418" w:type="dxa"/>
            <w:tcBorders>
              <w:top w:val="nil"/>
              <w:left w:val="nil"/>
              <w:bottom w:val="single" w:color="auto" w:sz="4" w:space="0"/>
              <w:right w:val="single" w:color="auto" w:sz="4" w:space="0"/>
            </w:tcBorders>
            <w:shd w:val="clear" w:color="auto" w:fill="auto"/>
            <w:noWrap/>
            <w:vAlign w:val="center"/>
          </w:tcPr>
          <w:p w14:paraId="4F2319B3">
            <w:pPr>
              <w:jc w:val="center"/>
              <w:rPr>
                <w:rFonts w:ascii="宋体" w:hAnsi="宋体" w:eastAsia="宋体" w:cs="宋体"/>
                <w:color w:val="000000"/>
                <w:sz w:val="18"/>
                <w:szCs w:val="18"/>
              </w:rPr>
            </w:pPr>
            <w:r>
              <w:rPr>
                <w:rFonts w:hint="eastAsia"/>
                <w:color w:val="000000"/>
                <w:sz w:val="18"/>
                <w:szCs w:val="18"/>
              </w:rPr>
              <w:t>LT-401</w:t>
            </w:r>
          </w:p>
        </w:tc>
        <w:tc>
          <w:tcPr>
            <w:tcW w:w="850" w:type="dxa"/>
            <w:tcBorders>
              <w:top w:val="nil"/>
              <w:left w:val="nil"/>
              <w:bottom w:val="single" w:color="auto" w:sz="4" w:space="0"/>
              <w:right w:val="single" w:color="auto" w:sz="4" w:space="0"/>
            </w:tcBorders>
          </w:tcPr>
          <w:p w14:paraId="2B645C29">
            <w:pPr>
              <w:jc w:val="center"/>
              <w:rPr>
                <w:color w:val="000000"/>
                <w:sz w:val="18"/>
                <w:szCs w:val="18"/>
              </w:rPr>
            </w:pPr>
          </w:p>
        </w:tc>
        <w:tc>
          <w:tcPr>
            <w:tcW w:w="850" w:type="dxa"/>
            <w:tcBorders>
              <w:top w:val="nil"/>
              <w:left w:val="nil"/>
              <w:bottom w:val="single" w:color="auto" w:sz="4" w:space="0"/>
              <w:right w:val="single" w:color="auto" w:sz="4" w:space="0"/>
            </w:tcBorders>
          </w:tcPr>
          <w:p w14:paraId="18760C1F">
            <w:pPr>
              <w:jc w:val="center"/>
              <w:rPr>
                <w:color w:val="000000"/>
                <w:sz w:val="18"/>
                <w:szCs w:val="18"/>
              </w:rPr>
            </w:pPr>
          </w:p>
        </w:tc>
      </w:tr>
      <w:tr w14:paraId="642D1628">
        <w:tblPrEx>
          <w:tblCellMar>
            <w:top w:w="0" w:type="dxa"/>
            <w:left w:w="108" w:type="dxa"/>
            <w:bottom w:w="0" w:type="dxa"/>
            <w:right w:w="108" w:type="dxa"/>
          </w:tblCellMar>
        </w:tblPrEx>
        <w:trPr>
          <w:trHeight w:val="402" w:hRule="atLeast"/>
        </w:trPr>
        <w:tc>
          <w:tcPr>
            <w:tcW w:w="723" w:type="dxa"/>
            <w:tcBorders>
              <w:top w:val="nil"/>
              <w:left w:val="single" w:color="auto" w:sz="4" w:space="0"/>
              <w:bottom w:val="single" w:color="auto" w:sz="4" w:space="0"/>
              <w:right w:val="single" w:color="auto" w:sz="4" w:space="0"/>
            </w:tcBorders>
            <w:shd w:val="clear" w:color="000000" w:fill="FFFFFF"/>
            <w:vAlign w:val="center"/>
          </w:tcPr>
          <w:p w14:paraId="5FF9C263">
            <w:pPr>
              <w:jc w:val="center"/>
              <w:rPr>
                <w:rFonts w:ascii="宋体" w:hAnsi="宋体" w:eastAsia="宋体" w:cs="宋体"/>
                <w:color w:val="000000"/>
                <w:sz w:val="18"/>
                <w:szCs w:val="18"/>
              </w:rPr>
            </w:pPr>
            <w:r>
              <w:rPr>
                <w:rFonts w:hint="eastAsia"/>
                <w:color w:val="000000"/>
                <w:sz w:val="18"/>
                <w:szCs w:val="18"/>
              </w:rPr>
              <w:t>4</w:t>
            </w:r>
          </w:p>
        </w:tc>
        <w:tc>
          <w:tcPr>
            <w:tcW w:w="2835" w:type="dxa"/>
            <w:tcBorders>
              <w:top w:val="nil"/>
              <w:left w:val="nil"/>
              <w:bottom w:val="single" w:color="auto" w:sz="4" w:space="0"/>
              <w:right w:val="single" w:color="auto" w:sz="4" w:space="0"/>
            </w:tcBorders>
            <w:shd w:val="clear" w:color="000000" w:fill="FFFFFF"/>
            <w:noWrap/>
            <w:vAlign w:val="center"/>
          </w:tcPr>
          <w:p w14:paraId="250C6212">
            <w:pPr>
              <w:jc w:val="center"/>
              <w:rPr>
                <w:rFonts w:ascii="宋体" w:hAnsi="宋体" w:eastAsia="宋体" w:cs="宋体"/>
                <w:color w:val="000000"/>
                <w:sz w:val="18"/>
                <w:szCs w:val="18"/>
              </w:rPr>
            </w:pPr>
            <w:r>
              <w:rPr>
                <w:rFonts w:hint="eastAsia"/>
                <w:color w:val="000000"/>
                <w:sz w:val="18"/>
                <w:szCs w:val="18"/>
              </w:rPr>
              <w:t>联想L J4000DN</w:t>
            </w:r>
          </w:p>
        </w:tc>
        <w:tc>
          <w:tcPr>
            <w:tcW w:w="1559" w:type="dxa"/>
            <w:tcBorders>
              <w:top w:val="nil"/>
              <w:left w:val="nil"/>
              <w:bottom w:val="single" w:color="auto" w:sz="4" w:space="0"/>
              <w:right w:val="single" w:color="auto" w:sz="4" w:space="0"/>
            </w:tcBorders>
            <w:shd w:val="clear" w:color="auto" w:fill="auto"/>
            <w:noWrap/>
            <w:vAlign w:val="center"/>
          </w:tcPr>
          <w:p w14:paraId="192EC559">
            <w:pPr>
              <w:jc w:val="center"/>
              <w:rPr>
                <w:rFonts w:ascii="宋体" w:hAnsi="宋体" w:eastAsia="宋体" w:cs="宋体"/>
                <w:color w:val="000000"/>
                <w:sz w:val="18"/>
                <w:szCs w:val="18"/>
              </w:rPr>
            </w:pPr>
            <w:r>
              <w:rPr>
                <w:rFonts w:hint="eastAsia"/>
                <w:color w:val="000000"/>
                <w:sz w:val="18"/>
                <w:szCs w:val="18"/>
              </w:rPr>
              <w:t>硒鼓</w:t>
            </w:r>
          </w:p>
        </w:tc>
        <w:tc>
          <w:tcPr>
            <w:tcW w:w="1418" w:type="dxa"/>
            <w:tcBorders>
              <w:top w:val="nil"/>
              <w:left w:val="nil"/>
              <w:bottom w:val="single" w:color="auto" w:sz="4" w:space="0"/>
              <w:right w:val="single" w:color="auto" w:sz="4" w:space="0"/>
            </w:tcBorders>
            <w:shd w:val="clear" w:color="auto" w:fill="auto"/>
            <w:noWrap/>
            <w:vAlign w:val="center"/>
          </w:tcPr>
          <w:p w14:paraId="242EABFF">
            <w:pPr>
              <w:jc w:val="center"/>
              <w:rPr>
                <w:rFonts w:ascii="宋体" w:hAnsi="宋体" w:eastAsia="宋体" w:cs="宋体"/>
                <w:color w:val="000000"/>
                <w:sz w:val="18"/>
                <w:szCs w:val="18"/>
              </w:rPr>
            </w:pPr>
            <w:r>
              <w:rPr>
                <w:rFonts w:hint="eastAsia"/>
                <w:color w:val="000000"/>
                <w:sz w:val="18"/>
                <w:szCs w:val="18"/>
              </w:rPr>
              <w:t>LD-401</w:t>
            </w:r>
          </w:p>
        </w:tc>
        <w:tc>
          <w:tcPr>
            <w:tcW w:w="850" w:type="dxa"/>
            <w:tcBorders>
              <w:top w:val="nil"/>
              <w:left w:val="nil"/>
              <w:bottom w:val="single" w:color="auto" w:sz="4" w:space="0"/>
              <w:right w:val="single" w:color="auto" w:sz="4" w:space="0"/>
            </w:tcBorders>
          </w:tcPr>
          <w:p w14:paraId="5CEE7AA7">
            <w:pPr>
              <w:jc w:val="center"/>
              <w:rPr>
                <w:color w:val="000000"/>
                <w:sz w:val="18"/>
                <w:szCs w:val="18"/>
              </w:rPr>
            </w:pPr>
          </w:p>
        </w:tc>
        <w:tc>
          <w:tcPr>
            <w:tcW w:w="850" w:type="dxa"/>
            <w:tcBorders>
              <w:top w:val="nil"/>
              <w:left w:val="nil"/>
              <w:bottom w:val="single" w:color="auto" w:sz="4" w:space="0"/>
              <w:right w:val="single" w:color="auto" w:sz="4" w:space="0"/>
            </w:tcBorders>
          </w:tcPr>
          <w:p w14:paraId="1AE1B333">
            <w:pPr>
              <w:jc w:val="center"/>
              <w:rPr>
                <w:color w:val="000000"/>
                <w:sz w:val="18"/>
                <w:szCs w:val="18"/>
              </w:rPr>
            </w:pPr>
          </w:p>
        </w:tc>
      </w:tr>
      <w:tr w14:paraId="3F1028A6">
        <w:tblPrEx>
          <w:tblCellMar>
            <w:top w:w="0" w:type="dxa"/>
            <w:left w:w="108" w:type="dxa"/>
            <w:bottom w:w="0" w:type="dxa"/>
            <w:right w:w="108" w:type="dxa"/>
          </w:tblCellMar>
        </w:tblPrEx>
        <w:trPr>
          <w:trHeight w:val="402" w:hRule="atLeast"/>
        </w:trPr>
        <w:tc>
          <w:tcPr>
            <w:tcW w:w="723" w:type="dxa"/>
            <w:tcBorders>
              <w:top w:val="nil"/>
              <w:left w:val="single" w:color="auto" w:sz="4" w:space="0"/>
              <w:bottom w:val="single" w:color="auto" w:sz="4" w:space="0"/>
              <w:right w:val="single" w:color="auto" w:sz="4" w:space="0"/>
            </w:tcBorders>
            <w:shd w:val="clear" w:color="000000" w:fill="FFFFFF"/>
            <w:noWrap/>
            <w:vAlign w:val="center"/>
          </w:tcPr>
          <w:p w14:paraId="06D6A52B">
            <w:pPr>
              <w:jc w:val="center"/>
              <w:rPr>
                <w:rFonts w:ascii="宋体" w:hAnsi="宋体" w:eastAsia="宋体" w:cs="宋体"/>
                <w:color w:val="000000"/>
                <w:sz w:val="18"/>
                <w:szCs w:val="18"/>
              </w:rPr>
            </w:pPr>
            <w:r>
              <w:rPr>
                <w:rFonts w:hint="eastAsia"/>
                <w:color w:val="000000"/>
                <w:sz w:val="18"/>
                <w:szCs w:val="18"/>
              </w:rPr>
              <w:t>5</w:t>
            </w:r>
          </w:p>
        </w:tc>
        <w:tc>
          <w:tcPr>
            <w:tcW w:w="2835" w:type="dxa"/>
            <w:tcBorders>
              <w:top w:val="nil"/>
              <w:left w:val="nil"/>
              <w:bottom w:val="single" w:color="auto" w:sz="4" w:space="0"/>
              <w:right w:val="single" w:color="auto" w:sz="4" w:space="0"/>
            </w:tcBorders>
            <w:shd w:val="clear" w:color="000000" w:fill="FFFFFF"/>
            <w:noWrap/>
            <w:vAlign w:val="center"/>
          </w:tcPr>
          <w:p w14:paraId="01AB8172">
            <w:pPr>
              <w:jc w:val="center"/>
              <w:rPr>
                <w:rFonts w:ascii="宋体" w:hAnsi="宋体" w:eastAsia="宋体" w:cs="宋体"/>
                <w:color w:val="000000"/>
                <w:sz w:val="18"/>
                <w:szCs w:val="18"/>
              </w:rPr>
            </w:pPr>
            <w:r>
              <w:rPr>
                <w:rFonts w:hint="eastAsia"/>
                <w:color w:val="000000"/>
                <w:sz w:val="18"/>
                <w:szCs w:val="18"/>
              </w:rPr>
              <w:t>HP Color LaserJet Pro M252W</w:t>
            </w:r>
          </w:p>
        </w:tc>
        <w:tc>
          <w:tcPr>
            <w:tcW w:w="1559" w:type="dxa"/>
            <w:tcBorders>
              <w:top w:val="nil"/>
              <w:left w:val="nil"/>
              <w:bottom w:val="single" w:color="auto" w:sz="4" w:space="0"/>
              <w:right w:val="single" w:color="auto" w:sz="4" w:space="0"/>
            </w:tcBorders>
            <w:shd w:val="clear" w:color="auto" w:fill="auto"/>
            <w:noWrap/>
            <w:vAlign w:val="center"/>
          </w:tcPr>
          <w:p w14:paraId="54ED5F36">
            <w:pPr>
              <w:jc w:val="center"/>
              <w:rPr>
                <w:rFonts w:ascii="宋体" w:hAnsi="宋体" w:eastAsia="宋体" w:cs="宋体"/>
                <w:color w:val="000000"/>
                <w:sz w:val="18"/>
                <w:szCs w:val="18"/>
              </w:rPr>
            </w:pPr>
            <w:r>
              <w:rPr>
                <w:rFonts w:hint="eastAsia"/>
                <w:color w:val="000000"/>
                <w:sz w:val="18"/>
                <w:szCs w:val="18"/>
              </w:rPr>
              <w:t>硒鼓</w:t>
            </w:r>
          </w:p>
        </w:tc>
        <w:tc>
          <w:tcPr>
            <w:tcW w:w="1418" w:type="dxa"/>
            <w:tcBorders>
              <w:top w:val="nil"/>
              <w:left w:val="nil"/>
              <w:bottom w:val="single" w:color="auto" w:sz="4" w:space="0"/>
              <w:right w:val="single" w:color="auto" w:sz="4" w:space="0"/>
            </w:tcBorders>
            <w:shd w:val="clear" w:color="auto" w:fill="auto"/>
            <w:noWrap/>
            <w:vAlign w:val="center"/>
          </w:tcPr>
          <w:p w14:paraId="65F609D0">
            <w:pPr>
              <w:jc w:val="center"/>
              <w:rPr>
                <w:rFonts w:ascii="宋体" w:hAnsi="宋体" w:eastAsia="宋体" w:cs="宋体"/>
                <w:color w:val="000000"/>
                <w:sz w:val="18"/>
                <w:szCs w:val="18"/>
              </w:rPr>
            </w:pPr>
            <w:r>
              <w:rPr>
                <w:rFonts w:hint="eastAsia"/>
                <w:color w:val="000000"/>
                <w:sz w:val="18"/>
                <w:szCs w:val="18"/>
              </w:rPr>
              <w:t>CF400A</w:t>
            </w:r>
          </w:p>
        </w:tc>
        <w:tc>
          <w:tcPr>
            <w:tcW w:w="850" w:type="dxa"/>
            <w:tcBorders>
              <w:top w:val="nil"/>
              <w:left w:val="nil"/>
              <w:bottom w:val="single" w:color="auto" w:sz="4" w:space="0"/>
              <w:right w:val="single" w:color="auto" w:sz="4" w:space="0"/>
            </w:tcBorders>
          </w:tcPr>
          <w:p w14:paraId="674879B6">
            <w:pPr>
              <w:jc w:val="center"/>
              <w:rPr>
                <w:color w:val="000000"/>
                <w:sz w:val="18"/>
                <w:szCs w:val="18"/>
              </w:rPr>
            </w:pPr>
          </w:p>
        </w:tc>
        <w:tc>
          <w:tcPr>
            <w:tcW w:w="850" w:type="dxa"/>
            <w:tcBorders>
              <w:top w:val="nil"/>
              <w:left w:val="nil"/>
              <w:bottom w:val="single" w:color="auto" w:sz="4" w:space="0"/>
              <w:right w:val="single" w:color="auto" w:sz="4" w:space="0"/>
            </w:tcBorders>
          </w:tcPr>
          <w:p w14:paraId="2D11246A">
            <w:pPr>
              <w:jc w:val="center"/>
              <w:rPr>
                <w:color w:val="000000"/>
                <w:sz w:val="18"/>
                <w:szCs w:val="18"/>
              </w:rPr>
            </w:pPr>
          </w:p>
        </w:tc>
      </w:tr>
      <w:tr w14:paraId="1E7FA253">
        <w:tblPrEx>
          <w:tblCellMar>
            <w:top w:w="0" w:type="dxa"/>
            <w:left w:w="108" w:type="dxa"/>
            <w:bottom w:w="0" w:type="dxa"/>
            <w:right w:w="108" w:type="dxa"/>
          </w:tblCellMar>
        </w:tblPrEx>
        <w:trPr>
          <w:trHeight w:val="402" w:hRule="atLeast"/>
        </w:trPr>
        <w:tc>
          <w:tcPr>
            <w:tcW w:w="723" w:type="dxa"/>
            <w:tcBorders>
              <w:top w:val="nil"/>
              <w:left w:val="single" w:color="auto" w:sz="4" w:space="0"/>
              <w:bottom w:val="single" w:color="auto" w:sz="4" w:space="0"/>
              <w:right w:val="single" w:color="auto" w:sz="4" w:space="0"/>
            </w:tcBorders>
            <w:shd w:val="clear" w:color="000000" w:fill="FFFFFF"/>
            <w:noWrap/>
            <w:vAlign w:val="center"/>
          </w:tcPr>
          <w:p w14:paraId="60BAAF72">
            <w:pPr>
              <w:jc w:val="center"/>
              <w:rPr>
                <w:rFonts w:ascii="宋体" w:hAnsi="宋体" w:eastAsia="宋体" w:cs="宋体"/>
                <w:color w:val="000000"/>
                <w:sz w:val="18"/>
                <w:szCs w:val="18"/>
              </w:rPr>
            </w:pPr>
            <w:r>
              <w:rPr>
                <w:rFonts w:hint="eastAsia"/>
                <w:color w:val="000000"/>
                <w:sz w:val="18"/>
                <w:szCs w:val="18"/>
              </w:rPr>
              <w:t>6</w:t>
            </w:r>
          </w:p>
        </w:tc>
        <w:tc>
          <w:tcPr>
            <w:tcW w:w="2835" w:type="dxa"/>
            <w:tcBorders>
              <w:top w:val="nil"/>
              <w:left w:val="nil"/>
              <w:bottom w:val="single" w:color="auto" w:sz="4" w:space="0"/>
              <w:right w:val="single" w:color="auto" w:sz="4" w:space="0"/>
            </w:tcBorders>
            <w:shd w:val="clear" w:color="000000" w:fill="FFFFFF"/>
            <w:noWrap/>
            <w:vAlign w:val="center"/>
          </w:tcPr>
          <w:p w14:paraId="169E486C">
            <w:pPr>
              <w:jc w:val="center"/>
              <w:rPr>
                <w:rFonts w:ascii="宋体" w:hAnsi="宋体" w:eastAsia="宋体" w:cs="宋体"/>
                <w:color w:val="000000"/>
                <w:sz w:val="18"/>
                <w:szCs w:val="18"/>
              </w:rPr>
            </w:pPr>
            <w:r>
              <w:rPr>
                <w:rFonts w:hint="eastAsia"/>
                <w:color w:val="000000"/>
                <w:sz w:val="18"/>
                <w:szCs w:val="18"/>
              </w:rPr>
              <w:t>HP Color LaserJet Pro M252W</w:t>
            </w:r>
          </w:p>
        </w:tc>
        <w:tc>
          <w:tcPr>
            <w:tcW w:w="1559" w:type="dxa"/>
            <w:tcBorders>
              <w:top w:val="nil"/>
              <w:left w:val="nil"/>
              <w:bottom w:val="single" w:color="auto" w:sz="4" w:space="0"/>
              <w:right w:val="single" w:color="auto" w:sz="4" w:space="0"/>
            </w:tcBorders>
            <w:shd w:val="clear" w:color="auto" w:fill="auto"/>
            <w:noWrap/>
            <w:vAlign w:val="center"/>
          </w:tcPr>
          <w:p w14:paraId="724C60D2">
            <w:pPr>
              <w:jc w:val="center"/>
              <w:rPr>
                <w:rFonts w:ascii="宋体" w:hAnsi="宋体" w:eastAsia="宋体" w:cs="宋体"/>
                <w:color w:val="000000"/>
                <w:sz w:val="18"/>
                <w:szCs w:val="18"/>
              </w:rPr>
            </w:pPr>
            <w:r>
              <w:rPr>
                <w:rFonts w:hint="eastAsia"/>
                <w:color w:val="000000"/>
                <w:sz w:val="18"/>
                <w:szCs w:val="18"/>
              </w:rPr>
              <w:t>硒鼓</w:t>
            </w:r>
          </w:p>
        </w:tc>
        <w:tc>
          <w:tcPr>
            <w:tcW w:w="1418" w:type="dxa"/>
            <w:tcBorders>
              <w:top w:val="nil"/>
              <w:left w:val="nil"/>
              <w:bottom w:val="single" w:color="auto" w:sz="4" w:space="0"/>
              <w:right w:val="single" w:color="auto" w:sz="4" w:space="0"/>
            </w:tcBorders>
            <w:shd w:val="clear" w:color="auto" w:fill="auto"/>
            <w:noWrap/>
            <w:vAlign w:val="center"/>
          </w:tcPr>
          <w:p w14:paraId="050671E4">
            <w:pPr>
              <w:jc w:val="center"/>
              <w:rPr>
                <w:rFonts w:ascii="宋体" w:hAnsi="宋体" w:eastAsia="宋体" w:cs="宋体"/>
                <w:color w:val="000000"/>
                <w:sz w:val="18"/>
                <w:szCs w:val="18"/>
              </w:rPr>
            </w:pPr>
            <w:r>
              <w:rPr>
                <w:rFonts w:hint="eastAsia"/>
                <w:color w:val="000000"/>
                <w:sz w:val="18"/>
                <w:szCs w:val="18"/>
              </w:rPr>
              <w:t>CF401A</w:t>
            </w:r>
          </w:p>
        </w:tc>
        <w:tc>
          <w:tcPr>
            <w:tcW w:w="850" w:type="dxa"/>
            <w:tcBorders>
              <w:top w:val="nil"/>
              <w:left w:val="nil"/>
              <w:bottom w:val="single" w:color="auto" w:sz="4" w:space="0"/>
              <w:right w:val="single" w:color="auto" w:sz="4" w:space="0"/>
            </w:tcBorders>
          </w:tcPr>
          <w:p w14:paraId="0B37FA7C">
            <w:pPr>
              <w:jc w:val="center"/>
              <w:rPr>
                <w:color w:val="000000"/>
                <w:sz w:val="18"/>
                <w:szCs w:val="18"/>
              </w:rPr>
            </w:pPr>
          </w:p>
        </w:tc>
        <w:tc>
          <w:tcPr>
            <w:tcW w:w="850" w:type="dxa"/>
            <w:tcBorders>
              <w:top w:val="nil"/>
              <w:left w:val="nil"/>
              <w:bottom w:val="single" w:color="auto" w:sz="4" w:space="0"/>
              <w:right w:val="single" w:color="auto" w:sz="4" w:space="0"/>
            </w:tcBorders>
          </w:tcPr>
          <w:p w14:paraId="68EF1D49">
            <w:pPr>
              <w:jc w:val="center"/>
              <w:rPr>
                <w:color w:val="000000"/>
                <w:sz w:val="18"/>
                <w:szCs w:val="18"/>
              </w:rPr>
            </w:pPr>
          </w:p>
        </w:tc>
      </w:tr>
      <w:tr w14:paraId="7F17DAEF">
        <w:tblPrEx>
          <w:tblCellMar>
            <w:top w:w="0" w:type="dxa"/>
            <w:left w:w="108" w:type="dxa"/>
            <w:bottom w:w="0" w:type="dxa"/>
            <w:right w:w="108" w:type="dxa"/>
          </w:tblCellMar>
        </w:tblPrEx>
        <w:trPr>
          <w:trHeight w:val="402" w:hRule="atLeast"/>
        </w:trPr>
        <w:tc>
          <w:tcPr>
            <w:tcW w:w="723" w:type="dxa"/>
            <w:tcBorders>
              <w:top w:val="nil"/>
              <w:left w:val="single" w:color="auto" w:sz="4" w:space="0"/>
              <w:bottom w:val="single" w:color="auto" w:sz="4" w:space="0"/>
              <w:right w:val="single" w:color="auto" w:sz="4" w:space="0"/>
            </w:tcBorders>
            <w:shd w:val="clear" w:color="000000" w:fill="FFFFFF"/>
            <w:noWrap/>
            <w:vAlign w:val="center"/>
          </w:tcPr>
          <w:p w14:paraId="5F5A0A76">
            <w:pPr>
              <w:jc w:val="center"/>
              <w:rPr>
                <w:rFonts w:ascii="宋体" w:hAnsi="宋体" w:eastAsia="宋体" w:cs="宋体"/>
                <w:color w:val="000000"/>
                <w:sz w:val="18"/>
                <w:szCs w:val="18"/>
              </w:rPr>
            </w:pPr>
            <w:r>
              <w:rPr>
                <w:rFonts w:hint="eastAsia"/>
                <w:color w:val="000000"/>
                <w:sz w:val="18"/>
                <w:szCs w:val="18"/>
              </w:rPr>
              <w:t>7</w:t>
            </w:r>
          </w:p>
        </w:tc>
        <w:tc>
          <w:tcPr>
            <w:tcW w:w="2835" w:type="dxa"/>
            <w:tcBorders>
              <w:top w:val="nil"/>
              <w:left w:val="nil"/>
              <w:bottom w:val="single" w:color="auto" w:sz="4" w:space="0"/>
              <w:right w:val="single" w:color="auto" w:sz="4" w:space="0"/>
            </w:tcBorders>
            <w:shd w:val="clear" w:color="000000" w:fill="FFFFFF"/>
            <w:noWrap/>
            <w:vAlign w:val="center"/>
          </w:tcPr>
          <w:p w14:paraId="41D3005E">
            <w:pPr>
              <w:jc w:val="center"/>
              <w:rPr>
                <w:rFonts w:ascii="宋体" w:hAnsi="宋体" w:eastAsia="宋体" w:cs="宋体"/>
                <w:color w:val="000000"/>
                <w:sz w:val="18"/>
                <w:szCs w:val="18"/>
              </w:rPr>
            </w:pPr>
            <w:r>
              <w:rPr>
                <w:rFonts w:hint="eastAsia"/>
                <w:color w:val="000000"/>
                <w:sz w:val="18"/>
                <w:szCs w:val="18"/>
              </w:rPr>
              <w:t>HP Color LaserJet Pro M252W</w:t>
            </w:r>
          </w:p>
        </w:tc>
        <w:tc>
          <w:tcPr>
            <w:tcW w:w="1559" w:type="dxa"/>
            <w:tcBorders>
              <w:top w:val="nil"/>
              <w:left w:val="nil"/>
              <w:bottom w:val="single" w:color="auto" w:sz="4" w:space="0"/>
              <w:right w:val="single" w:color="auto" w:sz="4" w:space="0"/>
            </w:tcBorders>
            <w:shd w:val="clear" w:color="auto" w:fill="auto"/>
            <w:noWrap/>
            <w:vAlign w:val="center"/>
          </w:tcPr>
          <w:p w14:paraId="2542BF93">
            <w:pPr>
              <w:jc w:val="center"/>
              <w:rPr>
                <w:rFonts w:ascii="宋体" w:hAnsi="宋体" w:eastAsia="宋体" w:cs="宋体"/>
                <w:color w:val="000000"/>
                <w:sz w:val="18"/>
                <w:szCs w:val="18"/>
              </w:rPr>
            </w:pPr>
            <w:r>
              <w:rPr>
                <w:rFonts w:hint="eastAsia"/>
                <w:color w:val="000000"/>
                <w:sz w:val="18"/>
                <w:szCs w:val="18"/>
              </w:rPr>
              <w:t>硒鼓</w:t>
            </w:r>
          </w:p>
        </w:tc>
        <w:tc>
          <w:tcPr>
            <w:tcW w:w="1418" w:type="dxa"/>
            <w:tcBorders>
              <w:top w:val="nil"/>
              <w:left w:val="nil"/>
              <w:bottom w:val="single" w:color="auto" w:sz="4" w:space="0"/>
              <w:right w:val="single" w:color="auto" w:sz="4" w:space="0"/>
            </w:tcBorders>
            <w:shd w:val="clear" w:color="auto" w:fill="auto"/>
            <w:noWrap/>
            <w:vAlign w:val="center"/>
          </w:tcPr>
          <w:p w14:paraId="1EEB12E0">
            <w:pPr>
              <w:jc w:val="center"/>
              <w:rPr>
                <w:rFonts w:ascii="宋体" w:hAnsi="宋体" w:eastAsia="宋体" w:cs="宋体"/>
                <w:color w:val="000000"/>
                <w:sz w:val="18"/>
                <w:szCs w:val="18"/>
              </w:rPr>
            </w:pPr>
            <w:r>
              <w:rPr>
                <w:rFonts w:hint="eastAsia"/>
                <w:color w:val="000000"/>
                <w:sz w:val="18"/>
                <w:szCs w:val="18"/>
              </w:rPr>
              <w:t>CF402A</w:t>
            </w:r>
          </w:p>
        </w:tc>
        <w:tc>
          <w:tcPr>
            <w:tcW w:w="850" w:type="dxa"/>
            <w:tcBorders>
              <w:top w:val="nil"/>
              <w:left w:val="nil"/>
              <w:bottom w:val="single" w:color="auto" w:sz="4" w:space="0"/>
              <w:right w:val="single" w:color="auto" w:sz="4" w:space="0"/>
            </w:tcBorders>
          </w:tcPr>
          <w:p w14:paraId="1D141C12">
            <w:pPr>
              <w:jc w:val="center"/>
              <w:rPr>
                <w:color w:val="000000"/>
                <w:sz w:val="18"/>
                <w:szCs w:val="18"/>
              </w:rPr>
            </w:pPr>
          </w:p>
        </w:tc>
        <w:tc>
          <w:tcPr>
            <w:tcW w:w="850" w:type="dxa"/>
            <w:tcBorders>
              <w:top w:val="nil"/>
              <w:left w:val="nil"/>
              <w:bottom w:val="single" w:color="auto" w:sz="4" w:space="0"/>
              <w:right w:val="single" w:color="auto" w:sz="4" w:space="0"/>
            </w:tcBorders>
          </w:tcPr>
          <w:p w14:paraId="795F6E74">
            <w:pPr>
              <w:jc w:val="center"/>
              <w:rPr>
                <w:color w:val="000000"/>
                <w:sz w:val="18"/>
                <w:szCs w:val="18"/>
              </w:rPr>
            </w:pPr>
          </w:p>
        </w:tc>
      </w:tr>
      <w:tr w14:paraId="73A4678A">
        <w:tblPrEx>
          <w:tblCellMar>
            <w:top w:w="0" w:type="dxa"/>
            <w:left w:w="108" w:type="dxa"/>
            <w:bottom w:w="0" w:type="dxa"/>
            <w:right w:w="108" w:type="dxa"/>
          </w:tblCellMar>
        </w:tblPrEx>
        <w:trPr>
          <w:trHeight w:val="402" w:hRule="atLeast"/>
        </w:trPr>
        <w:tc>
          <w:tcPr>
            <w:tcW w:w="723" w:type="dxa"/>
            <w:tcBorders>
              <w:top w:val="nil"/>
              <w:left w:val="single" w:color="auto" w:sz="4" w:space="0"/>
              <w:bottom w:val="single" w:color="auto" w:sz="4" w:space="0"/>
              <w:right w:val="single" w:color="auto" w:sz="4" w:space="0"/>
            </w:tcBorders>
            <w:shd w:val="clear" w:color="000000" w:fill="FFFFFF"/>
            <w:noWrap/>
            <w:vAlign w:val="center"/>
          </w:tcPr>
          <w:p w14:paraId="0424C82B">
            <w:pPr>
              <w:jc w:val="center"/>
              <w:rPr>
                <w:rFonts w:ascii="宋体" w:hAnsi="宋体" w:eastAsia="宋体" w:cs="宋体"/>
                <w:color w:val="000000"/>
                <w:sz w:val="18"/>
                <w:szCs w:val="18"/>
              </w:rPr>
            </w:pPr>
            <w:r>
              <w:rPr>
                <w:rFonts w:hint="eastAsia"/>
                <w:color w:val="000000"/>
                <w:sz w:val="18"/>
                <w:szCs w:val="18"/>
              </w:rPr>
              <w:t>8</w:t>
            </w:r>
          </w:p>
        </w:tc>
        <w:tc>
          <w:tcPr>
            <w:tcW w:w="2835" w:type="dxa"/>
            <w:tcBorders>
              <w:top w:val="nil"/>
              <w:left w:val="nil"/>
              <w:bottom w:val="single" w:color="auto" w:sz="4" w:space="0"/>
              <w:right w:val="single" w:color="auto" w:sz="4" w:space="0"/>
            </w:tcBorders>
            <w:shd w:val="clear" w:color="000000" w:fill="FFFFFF"/>
            <w:noWrap/>
            <w:vAlign w:val="center"/>
          </w:tcPr>
          <w:p w14:paraId="33BD6AD6">
            <w:pPr>
              <w:jc w:val="center"/>
              <w:rPr>
                <w:rFonts w:ascii="宋体" w:hAnsi="宋体" w:eastAsia="宋体" w:cs="宋体"/>
                <w:color w:val="000000"/>
                <w:sz w:val="18"/>
                <w:szCs w:val="18"/>
              </w:rPr>
            </w:pPr>
            <w:r>
              <w:rPr>
                <w:rFonts w:hint="eastAsia"/>
                <w:color w:val="000000"/>
                <w:sz w:val="18"/>
                <w:szCs w:val="18"/>
              </w:rPr>
              <w:t>HP Color LaserJet Pro M252W</w:t>
            </w:r>
          </w:p>
        </w:tc>
        <w:tc>
          <w:tcPr>
            <w:tcW w:w="1559" w:type="dxa"/>
            <w:tcBorders>
              <w:top w:val="nil"/>
              <w:left w:val="nil"/>
              <w:bottom w:val="single" w:color="auto" w:sz="4" w:space="0"/>
              <w:right w:val="single" w:color="auto" w:sz="4" w:space="0"/>
            </w:tcBorders>
            <w:shd w:val="clear" w:color="auto" w:fill="auto"/>
            <w:noWrap/>
            <w:vAlign w:val="center"/>
          </w:tcPr>
          <w:p w14:paraId="4353B54A">
            <w:pPr>
              <w:jc w:val="center"/>
              <w:rPr>
                <w:rFonts w:ascii="宋体" w:hAnsi="宋体" w:eastAsia="宋体" w:cs="宋体"/>
                <w:color w:val="000000"/>
                <w:sz w:val="18"/>
                <w:szCs w:val="18"/>
              </w:rPr>
            </w:pPr>
            <w:r>
              <w:rPr>
                <w:rFonts w:hint="eastAsia"/>
                <w:color w:val="000000"/>
                <w:sz w:val="18"/>
                <w:szCs w:val="18"/>
              </w:rPr>
              <w:t>硒鼓</w:t>
            </w:r>
          </w:p>
        </w:tc>
        <w:tc>
          <w:tcPr>
            <w:tcW w:w="1418" w:type="dxa"/>
            <w:tcBorders>
              <w:top w:val="nil"/>
              <w:left w:val="nil"/>
              <w:bottom w:val="single" w:color="auto" w:sz="4" w:space="0"/>
              <w:right w:val="single" w:color="auto" w:sz="4" w:space="0"/>
            </w:tcBorders>
            <w:shd w:val="clear" w:color="auto" w:fill="auto"/>
            <w:noWrap/>
            <w:vAlign w:val="center"/>
          </w:tcPr>
          <w:p w14:paraId="535E8FBC">
            <w:pPr>
              <w:jc w:val="center"/>
              <w:rPr>
                <w:rFonts w:ascii="宋体" w:hAnsi="宋体" w:eastAsia="宋体" w:cs="宋体"/>
                <w:color w:val="000000"/>
                <w:sz w:val="18"/>
                <w:szCs w:val="18"/>
              </w:rPr>
            </w:pPr>
            <w:r>
              <w:rPr>
                <w:rFonts w:hint="eastAsia"/>
                <w:color w:val="000000"/>
                <w:sz w:val="18"/>
                <w:szCs w:val="18"/>
              </w:rPr>
              <w:t>CF403A</w:t>
            </w:r>
          </w:p>
        </w:tc>
        <w:tc>
          <w:tcPr>
            <w:tcW w:w="850" w:type="dxa"/>
            <w:tcBorders>
              <w:top w:val="nil"/>
              <w:left w:val="nil"/>
              <w:bottom w:val="single" w:color="auto" w:sz="4" w:space="0"/>
              <w:right w:val="single" w:color="auto" w:sz="4" w:space="0"/>
            </w:tcBorders>
          </w:tcPr>
          <w:p w14:paraId="7F5FD492">
            <w:pPr>
              <w:jc w:val="center"/>
              <w:rPr>
                <w:color w:val="000000"/>
                <w:sz w:val="18"/>
                <w:szCs w:val="18"/>
              </w:rPr>
            </w:pPr>
          </w:p>
        </w:tc>
        <w:tc>
          <w:tcPr>
            <w:tcW w:w="850" w:type="dxa"/>
            <w:tcBorders>
              <w:top w:val="nil"/>
              <w:left w:val="nil"/>
              <w:bottom w:val="single" w:color="auto" w:sz="4" w:space="0"/>
              <w:right w:val="single" w:color="auto" w:sz="4" w:space="0"/>
            </w:tcBorders>
          </w:tcPr>
          <w:p w14:paraId="7651AAC6">
            <w:pPr>
              <w:jc w:val="center"/>
              <w:rPr>
                <w:color w:val="000000"/>
                <w:sz w:val="18"/>
                <w:szCs w:val="18"/>
              </w:rPr>
            </w:pPr>
          </w:p>
        </w:tc>
      </w:tr>
      <w:tr w14:paraId="043B302B">
        <w:tblPrEx>
          <w:tblCellMar>
            <w:top w:w="0" w:type="dxa"/>
            <w:left w:w="108" w:type="dxa"/>
            <w:bottom w:w="0" w:type="dxa"/>
            <w:right w:w="108" w:type="dxa"/>
          </w:tblCellMar>
        </w:tblPrEx>
        <w:trPr>
          <w:trHeight w:val="402" w:hRule="atLeast"/>
        </w:trPr>
        <w:tc>
          <w:tcPr>
            <w:tcW w:w="723" w:type="dxa"/>
            <w:tcBorders>
              <w:top w:val="nil"/>
              <w:left w:val="single" w:color="auto" w:sz="4" w:space="0"/>
              <w:bottom w:val="single" w:color="auto" w:sz="4" w:space="0"/>
              <w:right w:val="single" w:color="auto" w:sz="4" w:space="0"/>
            </w:tcBorders>
            <w:shd w:val="clear" w:color="000000" w:fill="FFFFFF"/>
            <w:noWrap/>
            <w:vAlign w:val="center"/>
          </w:tcPr>
          <w:p w14:paraId="049BF409">
            <w:pPr>
              <w:jc w:val="center"/>
              <w:rPr>
                <w:rFonts w:ascii="宋体" w:hAnsi="宋体" w:eastAsia="宋体" w:cs="宋体"/>
                <w:color w:val="000000"/>
                <w:sz w:val="18"/>
                <w:szCs w:val="18"/>
              </w:rPr>
            </w:pPr>
            <w:r>
              <w:rPr>
                <w:rFonts w:hint="eastAsia"/>
                <w:color w:val="000000"/>
                <w:sz w:val="18"/>
                <w:szCs w:val="18"/>
              </w:rPr>
              <w:t>9</w:t>
            </w:r>
          </w:p>
        </w:tc>
        <w:tc>
          <w:tcPr>
            <w:tcW w:w="2835" w:type="dxa"/>
            <w:tcBorders>
              <w:top w:val="nil"/>
              <w:left w:val="nil"/>
              <w:bottom w:val="single" w:color="auto" w:sz="4" w:space="0"/>
              <w:right w:val="single" w:color="auto" w:sz="4" w:space="0"/>
            </w:tcBorders>
            <w:shd w:val="clear" w:color="000000" w:fill="FFFFFF"/>
            <w:noWrap/>
            <w:vAlign w:val="center"/>
          </w:tcPr>
          <w:p w14:paraId="2364384F">
            <w:pPr>
              <w:jc w:val="center"/>
              <w:rPr>
                <w:rFonts w:ascii="宋体" w:hAnsi="宋体" w:eastAsia="宋体" w:cs="宋体"/>
                <w:color w:val="000000"/>
                <w:sz w:val="18"/>
                <w:szCs w:val="18"/>
              </w:rPr>
            </w:pPr>
            <w:r>
              <w:rPr>
                <w:rFonts w:hint="eastAsia"/>
                <w:color w:val="000000"/>
                <w:sz w:val="18"/>
                <w:szCs w:val="18"/>
              </w:rPr>
              <w:t>HP Color LaserJet Pro MFP M477fdw</w:t>
            </w:r>
          </w:p>
        </w:tc>
        <w:tc>
          <w:tcPr>
            <w:tcW w:w="1559" w:type="dxa"/>
            <w:tcBorders>
              <w:top w:val="nil"/>
              <w:left w:val="nil"/>
              <w:bottom w:val="single" w:color="auto" w:sz="4" w:space="0"/>
              <w:right w:val="single" w:color="auto" w:sz="4" w:space="0"/>
            </w:tcBorders>
            <w:shd w:val="clear" w:color="auto" w:fill="auto"/>
            <w:noWrap/>
            <w:vAlign w:val="center"/>
          </w:tcPr>
          <w:p w14:paraId="43E67906">
            <w:pPr>
              <w:jc w:val="center"/>
              <w:rPr>
                <w:rFonts w:ascii="宋体" w:hAnsi="宋体" w:eastAsia="宋体" w:cs="宋体"/>
                <w:color w:val="000000"/>
                <w:sz w:val="18"/>
                <w:szCs w:val="18"/>
              </w:rPr>
            </w:pPr>
            <w:r>
              <w:rPr>
                <w:rFonts w:hint="eastAsia"/>
                <w:color w:val="000000"/>
                <w:sz w:val="18"/>
                <w:szCs w:val="18"/>
              </w:rPr>
              <w:t>硒鼓</w:t>
            </w:r>
          </w:p>
        </w:tc>
        <w:tc>
          <w:tcPr>
            <w:tcW w:w="1418" w:type="dxa"/>
            <w:tcBorders>
              <w:top w:val="nil"/>
              <w:left w:val="nil"/>
              <w:bottom w:val="single" w:color="auto" w:sz="4" w:space="0"/>
              <w:right w:val="single" w:color="auto" w:sz="4" w:space="0"/>
            </w:tcBorders>
            <w:shd w:val="clear" w:color="auto" w:fill="auto"/>
            <w:noWrap/>
            <w:vAlign w:val="center"/>
          </w:tcPr>
          <w:p w14:paraId="172620C3">
            <w:pPr>
              <w:jc w:val="center"/>
              <w:rPr>
                <w:rFonts w:ascii="宋体" w:hAnsi="宋体" w:eastAsia="宋体" w:cs="宋体"/>
                <w:color w:val="000000"/>
                <w:sz w:val="18"/>
                <w:szCs w:val="18"/>
              </w:rPr>
            </w:pPr>
            <w:r>
              <w:rPr>
                <w:rFonts w:hint="eastAsia"/>
                <w:color w:val="000000"/>
                <w:sz w:val="18"/>
                <w:szCs w:val="18"/>
              </w:rPr>
              <w:t>CF410A</w:t>
            </w:r>
          </w:p>
        </w:tc>
        <w:tc>
          <w:tcPr>
            <w:tcW w:w="850" w:type="dxa"/>
            <w:tcBorders>
              <w:top w:val="nil"/>
              <w:left w:val="nil"/>
              <w:bottom w:val="single" w:color="auto" w:sz="4" w:space="0"/>
              <w:right w:val="single" w:color="auto" w:sz="4" w:space="0"/>
            </w:tcBorders>
          </w:tcPr>
          <w:p w14:paraId="75A373A3">
            <w:pPr>
              <w:jc w:val="center"/>
              <w:rPr>
                <w:color w:val="000000"/>
                <w:sz w:val="18"/>
                <w:szCs w:val="18"/>
              </w:rPr>
            </w:pPr>
          </w:p>
        </w:tc>
        <w:tc>
          <w:tcPr>
            <w:tcW w:w="850" w:type="dxa"/>
            <w:tcBorders>
              <w:top w:val="nil"/>
              <w:left w:val="nil"/>
              <w:bottom w:val="single" w:color="auto" w:sz="4" w:space="0"/>
              <w:right w:val="single" w:color="auto" w:sz="4" w:space="0"/>
            </w:tcBorders>
          </w:tcPr>
          <w:p w14:paraId="258DB0DA">
            <w:pPr>
              <w:jc w:val="center"/>
              <w:rPr>
                <w:color w:val="000000"/>
                <w:sz w:val="18"/>
                <w:szCs w:val="18"/>
              </w:rPr>
            </w:pPr>
          </w:p>
        </w:tc>
      </w:tr>
      <w:tr w14:paraId="652172C1">
        <w:tblPrEx>
          <w:tblCellMar>
            <w:top w:w="0" w:type="dxa"/>
            <w:left w:w="108" w:type="dxa"/>
            <w:bottom w:w="0" w:type="dxa"/>
            <w:right w:w="108" w:type="dxa"/>
          </w:tblCellMar>
        </w:tblPrEx>
        <w:trPr>
          <w:trHeight w:val="402" w:hRule="atLeast"/>
        </w:trPr>
        <w:tc>
          <w:tcPr>
            <w:tcW w:w="723" w:type="dxa"/>
            <w:tcBorders>
              <w:top w:val="nil"/>
              <w:left w:val="single" w:color="auto" w:sz="4" w:space="0"/>
              <w:bottom w:val="single" w:color="auto" w:sz="4" w:space="0"/>
              <w:right w:val="single" w:color="auto" w:sz="4" w:space="0"/>
            </w:tcBorders>
            <w:shd w:val="clear" w:color="000000" w:fill="FFFFFF"/>
            <w:noWrap/>
            <w:vAlign w:val="center"/>
          </w:tcPr>
          <w:p w14:paraId="1A0B81F1">
            <w:pPr>
              <w:jc w:val="center"/>
              <w:rPr>
                <w:rFonts w:ascii="宋体" w:hAnsi="宋体" w:eastAsia="宋体" w:cs="宋体"/>
                <w:color w:val="000000"/>
                <w:sz w:val="18"/>
                <w:szCs w:val="18"/>
              </w:rPr>
            </w:pPr>
            <w:r>
              <w:rPr>
                <w:rFonts w:hint="eastAsia"/>
                <w:color w:val="000000"/>
                <w:sz w:val="18"/>
                <w:szCs w:val="18"/>
              </w:rPr>
              <w:t>10</w:t>
            </w:r>
          </w:p>
        </w:tc>
        <w:tc>
          <w:tcPr>
            <w:tcW w:w="2835" w:type="dxa"/>
            <w:tcBorders>
              <w:top w:val="nil"/>
              <w:left w:val="nil"/>
              <w:bottom w:val="single" w:color="auto" w:sz="4" w:space="0"/>
              <w:right w:val="single" w:color="auto" w:sz="4" w:space="0"/>
            </w:tcBorders>
            <w:shd w:val="clear" w:color="000000" w:fill="FFFFFF"/>
            <w:noWrap/>
            <w:vAlign w:val="center"/>
          </w:tcPr>
          <w:p w14:paraId="1EC0D230">
            <w:pPr>
              <w:jc w:val="center"/>
              <w:rPr>
                <w:rFonts w:ascii="宋体" w:hAnsi="宋体" w:eastAsia="宋体" w:cs="宋体"/>
                <w:color w:val="000000"/>
                <w:sz w:val="18"/>
                <w:szCs w:val="18"/>
              </w:rPr>
            </w:pPr>
            <w:r>
              <w:rPr>
                <w:rFonts w:hint="eastAsia"/>
                <w:color w:val="000000"/>
                <w:sz w:val="18"/>
                <w:szCs w:val="18"/>
              </w:rPr>
              <w:t>HP Color LaserJet Pro MFP M477fdw</w:t>
            </w:r>
          </w:p>
        </w:tc>
        <w:tc>
          <w:tcPr>
            <w:tcW w:w="1559" w:type="dxa"/>
            <w:tcBorders>
              <w:top w:val="nil"/>
              <w:left w:val="nil"/>
              <w:bottom w:val="single" w:color="auto" w:sz="4" w:space="0"/>
              <w:right w:val="single" w:color="auto" w:sz="4" w:space="0"/>
            </w:tcBorders>
            <w:shd w:val="clear" w:color="auto" w:fill="auto"/>
            <w:noWrap/>
            <w:vAlign w:val="center"/>
          </w:tcPr>
          <w:p w14:paraId="6E916ABE">
            <w:pPr>
              <w:jc w:val="center"/>
              <w:rPr>
                <w:rFonts w:ascii="宋体" w:hAnsi="宋体" w:eastAsia="宋体" w:cs="宋体"/>
                <w:color w:val="000000"/>
                <w:sz w:val="18"/>
                <w:szCs w:val="18"/>
              </w:rPr>
            </w:pPr>
            <w:r>
              <w:rPr>
                <w:rFonts w:hint="eastAsia"/>
                <w:color w:val="000000"/>
                <w:sz w:val="18"/>
                <w:szCs w:val="18"/>
              </w:rPr>
              <w:t>硒鼓</w:t>
            </w:r>
          </w:p>
        </w:tc>
        <w:tc>
          <w:tcPr>
            <w:tcW w:w="1418" w:type="dxa"/>
            <w:tcBorders>
              <w:top w:val="nil"/>
              <w:left w:val="nil"/>
              <w:bottom w:val="single" w:color="auto" w:sz="4" w:space="0"/>
              <w:right w:val="single" w:color="auto" w:sz="4" w:space="0"/>
            </w:tcBorders>
            <w:shd w:val="clear" w:color="auto" w:fill="auto"/>
            <w:noWrap/>
            <w:vAlign w:val="center"/>
          </w:tcPr>
          <w:p w14:paraId="03B4EE94">
            <w:pPr>
              <w:jc w:val="center"/>
              <w:rPr>
                <w:rFonts w:ascii="宋体" w:hAnsi="宋体" w:eastAsia="宋体" w:cs="宋体"/>
                <w:color w:val="000000"/>
                <w:sz w:val="18"/>
                <w:szCs w:val="18"/>
              </w:rPr>
            </w:pPr>
            <w:r>
              <w:rPr>
                <w:rFonts w:hint="eastAsia"/>
                <w:color w:val="000000"/>
                <w:sz w:val="18"/>
                <w:szCs w:val="18"/>
              </w:rPr>
              <w:t>CF411A</w:t>
            </w:r>
          </w:p>
        </w:tc>
        <w:tc>
          <w:tcPr>
            <w:tcW w:w="850" w:type="dxa"/>
            <w:tcBorders>
              <w:top w:val="nil"/>
              <w:left w:val="nil"/>
              <w:bottom w:val="single" w:color="auto" w:sz="4" w:space="0"/>
              <w:right w:val="single" w:color="auto" w:sz="4" w:space="0"/>
            </w:tcBorders>
          </w:tcPr>
          <w:p w14:paraId="10160882">
            <w:pPr>
              <w:jc w:val="center"/>
              <w:rPr>
                <w:color w:val="000000"/>
                <w:sz w:val="18"/>
                <w:szCs w:val="18"/>
              </w:rPr>
            </w:pPr>
          </w:p>
        </w:tc>
        <w:tc>
          <w:tcPr>
            <w:tcW w:w="850" w:type="dxa"/>
            <w:tcBorders>
              <w:top w:val="nil"/>
              <w:left w:val="nil"/>
              <w:bottom w:val="single" w:color="auto" w:sz="4" w:space="0"/>
              <w:right w:val="single" w:color="auto" w:sz="4" w:space="0"/>
            </w:tcBorders>
          </w:tcPr>
          <w:p w14:paraId="0304F30B">
            <w:pPr>
              <w:jc w:val="center"/>
              <w:rPr>
                <w:color w:val="000000"/>
                <w:sz w:val="18"/>
                <w:szCs w:val="18"/>
              </w:rPr>
            </w:pPr>
          </w:p>
        </w:tc>
      </w:tr>
      <w:tr w14:paraId="45E0A36D">
        <w:tblPrEx>
          <w:tblCellMar>
            <w:top w:w="0" w:type="dxa"/>
            <w:left w:w="108" w:type="dxa"/>
            <w:bottom w:w="0" w:type="dxa"/>
            <w:right w:w="108" w:type="dxa"/>
          </w:tblCellMar>
        </w:tblPrEx>
        <w:trPr>
          <w:trHeight w:val="402" w:hRule="atLeast"/>
        </w:trPr>
        <w:tc>
          <w:tcPr>
            <w:tcW w:w="723" w:type="dxa"/>
            <w:tcBorders>
              <w:top w:val="nil"/>
              <w:left w:val="single" w:color="auto" w:sz="4" w:space="0"/>
              <w:bottom w:val="single" w:color="auto" w:sz="4" w:space="0"/>
              <w:right w:val="single" w:color="auto" w:sz="4" w:space="0"/>
            </w:tcBorders>
            <w:shd w:val="clear" w:color="000000" w:fill="FFFFFF"/>
            <w:noWrap/>
            <w:vAlign w:val="center"/>
          </w:tcPr>
          <w:p w14:paraId="74398EFE">
            <w:pPr>
              <w:jc w:val="center"/>
              <w:rPr>
                <w:rFonts w:ascii="宋体" w:hAnsi="宋体" w:eastAsia="宋体" w:cs="宋体"/>
                <w:color w:val="000000"/>
                <w:sz w:val="18"/>
                <w:szCs w:val="18"/>
              </w:rPr>
            </w:pPr>
            <w:r>
              <w:rPr>
                <w:rFonts w:hint="eastAsia"/>
                <w:color w:val="000000"/>
                <w:sz w:val="18"/>
                <w:szCs w:val="18"/>
              </w:rPr>
              <w:t>11</w:t>
            </w:r>
          </w:p>
        </w:tc>
        <w:tc>
          <w:tcPr>
            <w:tcW w:w="2835" w:type="dxa"/>
            <w:tcBorders>
              <w:top w:val="nil"/>
              <w:left w:val="nil"/>
              <w:bottom w:val="single" w:color="auto" w:sz="4" w:space="0"/>
              <w:right w:val="single" w:color="auto" w:sz="4" w:space="0"/>
            </w:tcBorders>
            <w:shd w:val="clear" w:color="000000" w:fill="FFFFFF"/>
            <w:noWrap/>
            <w:vAlign w:val="center"/>
          </w:tcPr>
          <w:p w14:paraId="2B418AEC">
            <w:pPr>
              <w:jc w:val="center"/>
              <w:rPr>
                <w:rFonts w:ascii="宋体" w:hAnsi="宋体" w:eastAsia="宋体" w:cs="宋体"/>
                <w:color w:val="000000"/>
                <w:sz w:val="18"/>
                <w:szCs w:val="18"/>
              </w:rPr>
            </w:pPr>
            <w:r>
              <w:rPr>
                <w:rFonts w:hint="eastAsia"/>
                <w:color w:val="000000"/>
                <w:sz w:val="18"/>
                <w:szCs w:val="18"/>
              </w:rPr>
              <w:t>HP Color LaserJet Pro MFP M477fdw</w:t>
            </w:r>
          </w:p>
        </w:tc>
        <w:tc>
          <w:tcPr>
            <w:tcW w:w="1559" w:type="dxa"/>
            <w:tcBorders>
              <w:top w:val="nil"/>
              <w:left w:val="nil"/>
              <w:bottom w:val="single" w:color="auto" w:sz="4" w:space="0"/>
              <w:right w:val="single" w:color="auto" w:sz="4" w:space="0"/>
            </w:tcBorders>
            <w:shd w:val="clear" w:color="auto" w:fill="auto"/>
            <w:noWrap/>
            <w:vAlign w:val="center"/>
          </w:tcPr>
          <w:p w14:paraId="62D6F432">
            <w:pPr>
              <w:jc w:val="center"/>
              <w:rPr>
                <w:rFonts w:ascii="宋体" w:hAnsi="宋体" w:eastAsia="宋体" w:cs="宋体"/>
                <w:color w:val="000000"/>
                <w:sz w:val="18"/>
                <w:szCs w:val="18"/>
              </w:rPr>
            </w:pPr>
            <w:r>
              <w:rPr>
                <w:rFonts w:hint="eastAsia"/>
                <w:color w:val="000000"/>
                <w:sz w:val="18"/>
                <w:szCs w:val="18"/>
              </w:rPr>
              <w:t>硒鼓</w:t>
            </w:r>
          </w:p>
        </w:tc>
        <w:tc>
          <w:tcPr>
            <w:tcW w:w="1418" w:type="dxa"/>
            <w:tcBorders>
              <w:top w:val="nil"/>
              <w:left w:val="nil"/>
              <w:bottom w:val="single" w:color="auto" w:sz="4" w:space="0"/>
              <w:right w:val="single" w:color="auto" w:sz="4" w:space="0"/>
            </w:tcBorders>
            <w:shd w:val="clear" w:color="auto" w:fill="auto"/>
            <w:noWrap/>
            <w:vAlign w:val="center"/>
          </w:tcPr>
          <w:p w14:paraId="23A7A68F">
            <w:pPr>
              <w:jc w:val="center"/>
              <w:rPr>
                <w:rFonts w:ascii="宋体" w:hAnsi="宋体" w:eastAsia="宋体" w:cs="宋体"/>
                <w:color w:val="000000"/>
                <w:sz w:val="18"/>
                <w:szCs w:val="18"/>
              </w:rPr>
            </w:pPr>
            <w:r>
              <w:rPr>
                <w:rFonts w:hint="eastAsia"/>
                <w:color w:val="000000"/>
                <w:sz w:val="18"/>
                <w:szCs w:val="18"/>
              </w:rPr>
              <w:t>CF412A</w:t>
            </w:r>
          </w:p>
        </w:tc>
        <w:tc>
          <w:tcPr>
            <w:tcW w:w="850" w:type="dxa"/>
            <w:tcBorders>
              <w:top w:val="nil"/>
              <w:left w:val="nil"/>
              <w:bottom w:val="single" w:color="auto" w:sz="4" w:space="0"/>
              <w:right w:val="single" w:color="auto" w:sz="4" w:space="0"/>
            </w:tcBorders>
          </w:tcPr>
          <w:p w14:paraId="1439E3C8">
            <w:pPr>
              <w:jc w:val="center"/>
              <w:rPr>
                <w:color w:val="000000"/>
                <w:sz w:val="18"/>
                <w:szCs w:val="18"/>
              </w:rPr>
            </w:pPr>
          </w:p>
        </w:tc>
        <w:tc>
          <w:tcPr>
            <w:tcW w:w="850" w:type="dxa"/>
            <w:tcBorders>
              <w:top w:val="nil"/>
              <w:left w:val="nil"/>
              <w:bottom w:val="single" w:color="auto" w:sz="4" w:space="0"/>
              <w:right w:val="single" w:color="auto" w:sz="4" w:space="0"/>
            </w:tcBorders>
          </w:tcPr>
          <w:p w14:paraId="220E9823">
            <w:pPr>
              <w:jc w:val="center"/>
              <w:rPr>
                <w:color w:val="000000"/>
                <w:sz w:val="18"/>
                <w:szCs w:val="18"/>
              </w:rPr>
            </w:pPr>
          </w:p>
        </w:tc>
      </w:tr>
      <w:tr w14:paraId="2CEB2B9F">
        <w:tblPrEx>
          <w:tblCellMar>
            <w:top w:w="0" w:type="dxa"/>
            <w:left w:w="108" w:type="dxa"/>
            <w:bottom w:w="0" w:type="dxa"/>
            <w:right w:w="108" w:type="dxa"/>
          </w:tblCellMar>
        </w:tblPrEx>
        <w:trPr>
          <w:trHeight w:val="402" w:hRule="atLeast"/>
        </w:trPr>
        <w:tc>
          <w:tcPr>
            <w:tcW w:w="723" w:type="dxa"/>
            <w:tcBorders>
              <w:top w:val="nil"/>
              <w:left w:val="single" w:color="auto" w:sz="4" w:space="0"/>
              <w:bottom w:val="single" w:color="auto" w:sz="4" w:space="0"/>
              <w:right w:val="single" w:color="auto" w:sz="4" w:space="0"/>
            </w:tcBorders>
            <w:shd w:val="clear" w:color="000000" w:fill="FFFFFF"/>
            <w:noWrap/>
            <w:vAlign w:val="center"/>
          </w:tcPr>
          <w:p w14:paraId="7543EF04">
            <w:pPr>
              <w:jc w:val="center"/>
              <w:rPr>
                <w:rFonts w:ascii="宋体" w:hAnsi="宋体" w:eastAsia="宋体" w:cs="宋体"/>
                <w:color w:val="000000"/>
                <w:sz w:val="18"/>
                <w:szCs w:val="18"/>
              </w:rPr>
            </w:pPr>
            <w:r>
              <w:rPr>
                <w:rFonts w:hint="eastAsia"/>
                <w:color w:val="000000"/>
                <w:sz w:val="18"/>
                <w:szCs w:val="18"/>
              </w:rPr>
              <w:t>12</w:t>
            </w:r>
          </w:p>
        </w:tc>
        <w:tc>
          <w:tcPr>
            <w:tcW w:w="2835" w:type="dxa"/>
            <w:tcBorders>
              <w:top w:val="nil"/>
              <w:left w:val="nil"/>
              <w:bottom w:val="single" w:color="auto" w:sz="4" w:space="0"/>
              <w:right w:val="single" w:color="auto" w:sz="4" w:space="0"/>
            </w:tcBorders>
            <w:shd w:val="clear" w:color="000000" w:fill="FFFFFF"/>
            <w:noWrap/>
            <w:vAlign w:val="center"/>
          </w:tcPr>
          <w:p w14:paraId="54A90FAE">
            <w:pPr>
              <w:jc w:val="center"/>
              <w:rPr>
                <w:rFonts w:ascii="宋体" w:hAnsi="宋体" w:eastAsia="宋体" w:cs="宋体"/>
                <w:color w:val="000000"/>
                <w:sz w:val="18"/>
                <w:szCs w:val="18"/>
              </w:rPr>
            </w:pPr>
            <w:r>
              <w:rPr>
                <w:rFonts w:hint="eastAsia"/>
                <w:color w:val="000000"/>
                <w:sz w:val="18"/>
                <w:szCs w:val="18"/>
              </w:rPr>
              <w:t>HP Color LaserJet Pro MFP M477fdw</w:t>
            </w:r>
          </w:p>
        </w:tc>
        <w:tc>
          <w:tcPr>
            <w:tcW w:w="1559" w:type="dxa"/>
            <w:tcBorders>
              <w:top w:val="nil"/>
              <w:left w:val="nil"/>
              <w:bottom w:val="single" w:color="auto" w:sz="4" w:space="0"/>
              <w:right w:val="single" w:color="auto" w:sz="4" w:space="0"/>
            </w:tcBorders>
            <w:shd w:val="clear" w:color="auto" w:fill="auto"/>
            <w:noWrap/>
            <w:vAlign w:val="center"/>
          </w:tcPr>
          <w:p w14:paraId="513F2868">
            <w:pPr>
              <w:jc w:val="center"/>
              <w:rPr>
                <w:rFonts w:ascii="宋体" w:hAnsi="宋体" w:eastAsia="宋体" w:cs="宋体"/>
                <w:color w:val="000000"/>
                <w:sz w:val="18"/>
                <w:szCs w:val="18"/>
              </w:rPr>
            </w:pPr>
            <w:r>
              <w:rPr>
                <w:rFonts w:hint="eastAsia"/>
                <w:color w:val="000000"/>
                <w:sz w:val="18"/>
                <w:szCs w:val="18"/>
              </w:rPr>
              <w:t>硒鼓</w:t>
            </w:r>
          </w:p>
        </w:tc>
        <w:tc>
          <w:tcPr>
            <w:tcW w:w="1418" w:type="dxa"/>
            <w:tcBorders>
              <w:top w:val="nil"/>
              <w:left w:val="nil"/>
              <w:bottom w:val="single" w:color="auto" w:sz="4" w:space="0"/>
              <w:right w:val="single" w:color="auto" w:sz="4" w:space="0"/>
            </w:tcBorders>
            <w:shd w:val="clear" w:color="auto" w:fill="auto"/>
            <w:noWrap/>
            <w:vAlign w:val="center"/>
          </w:tcPr>
          <w:p w14:paraId="0A724833">
            <w:pPr>
              <w:jc w:val="center"/>
              <w:rPr>
                <w:rFonts w:ascii="宋体" w:hAnsi="宋体" w:eastAsia="宋体" w:cs="宋体"/>
                <w:color w:val="000000"/>
                <w:sz w:val="18"/>
                <w:szCs w:val="18"/>
              </w:rPr>
            </w:pPr>
            <w:r>
              <w:rPr>
                <w:rFonts w:hint="eastAsia"/>
                <w:color w:val="000000"/>
                <w:sz w:val="18"/>
                <w:szCs w:val="18"/>
              </w:rPr>
              <w:t>CF413A</w:t>
            </w:r>
          </w:p>
        </w:tc>
        <w:tc>
          <w:tcPr>
            <w:tcW w:w="850" w:type="dxa"/>
            <w:tcBorders>
              <w:top w:val="nil"/>
              <w:left w:val="nil"/>
              <w:bottom w:val="single" w:color="auto" w:sz="4" w:space="0"/>
              <w:right w:val="single" w:color="auto" w:sz="4" w:space="0"/>
            </w:tcBorders>
          </w:tcPr>
          <w:p w14:paraId="77964CB8">
            <w:pPr>
              <w:jc w:val="center"/>
              <w:rPr>
                <w:color w:val="000000"/>
                <w:sz w:val="18"/>
                <w:szCs w:val="18"/>
              </w:rPr>
            </w:pPr>
          </w:p>
        </w:tc>
        <w:tc>
          <w:tcPr>
            <w:tcW w:w="850" w:type="dxa"/>
            <w:tcBorders>
              <w:top w:val="nil"/>
              <w:left w:val="nil"/>
              <w:bottom w:val="single" w:color="auto" w:sz="4" w:space="0"/>
              <w:right w:val="single" w:color="auto" w:sz="4" w:space="0"/>
            </w:tcBorders>
          </w:tcPr>
          <w:p w14:paraId="12F06BF1">
            <w:pPr>
              <w:jc w:val="center"/>
              <w:rPr>
                <w:color w:val="000000"/>
                <w:sz w:val="18"/>
                <w:szCs w:val="18"/>
              </w:rPr>
            </w:pPr>
          </w:p>
        </w:tc>
      </w:tr>
      <w:tr w14:paraId="2DD147EF">
        <w:tblPrEx>
          <w:tblCellMar>
            <w:top w:w="0" w:type="dxa"/>
            <w:left w:w="108" w:type="dxa"/>
            <w:bottom w:w="0" w:type="dxa"/>
            <w:right w:w="108" w:type="dxa"/>
          </w:tblCellMar>
        </w:tblPrEx>
        <w:trPr>
          <w:trHeight w:val="402" w:hRule="atLeast"/>
        </w:trPr>
        <w:tc>
          <w:tcPr>
            <w:tcW w:w="723" w:type="dxa"/>
            <w:tcBorders>
              <w:top w:val="nil"/>
              <w:left w:val="single" w:color="auto" w:sz="4" w:space="0"/>
              <w:bottom w:val="single" w:color="auto" w:sz="4" w:space="0"/>
              <w:right w:val="single" w:color="auto" w:sz="4" w:space="0"/>
            </w:tcBorders>
            <w:shd w:val="clear" w:color="000000" w:fill="FFFFFF"/>
            <w:noWrap/>
            <w:vAlign w:val="center"/>
          </w:tcPr>
          <w:p w14:paraId="0BFAF3E0">
            <w:pPr>
              <w:jc w:val="center"/>
              <w:rPr>
                <w:rFonts w:ascii="宋体" w:hAnsi="宋体" w:eastAsia="宋体" w:cs="宋体"/>
                <w:color w:val="000000"/>
                <w:sz w:val="18"/>
                <w:szCs w:val="18"/>
              </w:rPr>
            </w:pPr>
            <w:r>
              <w:rPr>
                <w:rFonts w:hint="eastAsia"/>
                <w:color w:val="000000"/>
                <w:sz w:val="18"/>
                <w:szCs w:val="18"/>
              </w:rPr>
              <w:t>13</w:t>
            </w:r>
          </w:p>
        </w:tc>
        <w:tc>
          <w:tcPr>
            <w:tcW w:w="2835" w:type="dxa"/>
            <w:tcBorders>
              <w:top w:val="nil"/>
              <w:left w:val="nil"/>
              <w:bottom w:val="single" w:color="auto" w:sz="4" w:space="0"/>
              <w:right w:val="single" w:color="auto" w:sz="4" w:space="0"/>
            </w:tcBorders>
            <w:shd w:val="clear" w:color="000000" w:fill="FFFFFF"/>
            <w:noWrap/>
            <w:vAlign w:val="center"/>
          </w:tcPr>
          <w:p w14:paraId="28FC5B26">
            <w:pPr>
              <w:jc w:val="center"/>
              <w:rPr>
                <w:rFonts w:ascii="宋体" w:hAnsi="宋体" w:eastAsia="宋体" w:cs="宋体"/>
                <w:color w:val="000000"/>
                <w:sz w:val="18"/>
                <w:szCs w:val="18"/>
              </w:rPr>
            </w:pPr>
            <w:r>
              <w:rPr>
                <w:rFonts w:hint="eastAsia"/>
                <w:color w:val="000000"/>
                <w:sz w:val="18"/>
                <w:szCs w:val="18"/>
              </w:rPr>
              <w:t>HP Laser Jet P1606dn</w:t>
            </w:r>
          </w:p>
        </w:tc>
        <w:tc>
          <w:tcPr>
            <w:tcW w:w="1559" w:type="dxa"/>
            <w:tcBorders>
              <w:top w:val="nil"/>
              <w:left w:val="nil"/>
              <w:bottom w:val="single" w:color="auto" w:sz="4" w:space="0"/>
              <w:right w:val="single" w:color="auto" w:sz="4" w:space="0"/>
            </w:tcBorders>
            <w:shd w:val="clear" w:color="auto" w:fill="auto"/>
            <w:noWrap/>
            <w:vAlign w:val="center"/>
          </w:tcPr>
          <w:p w14:paraId="20455BEB">
            <w:pPr>
              <w:jc w:val="center"/>
              <w:rPr>
                <w:rFonts w:ascii="宋体" w:hAnsi="宋体" w:eastAsia="宋体" w:cs="宋体"/>
                <w:color w:val="000000"/>
                <w:sz w:val="18"/>
                <w:szCs w:val="18"/>
              </w:rPr>
            </w:pPr>
            <w:r>
              <w:rPr>
                <w:rFonts w:hint="eastAsia"/>
                <w:color w:val="000000"/>
                <w:sz w:val="18"/>
                <w:szCs w:val="18"/>
              </w:rPr>
              <w:t>硒鼓</w:t>
            </w:r>
          </w:p>
        </w:tc>
        <w:tc>
          <w:tcPr>
            <w:tcW w:w="1418" w:type="dxa"/>
            <w:tcBorders>
              <w:top w:val="nil"/>
              <w:left w:val="nil"/>
              <w:bottom w:val="single" w:color="auto" w:sz="4" w:space="0"/>
              <w:right w:val="single" w:color="auto" w:sz="4" w:space="0"/>
            </w:tcBorders>
            <w:shd w:val="clear" w:color="auto" w:fill="auto"/>
            <w:noWrap/>
            <w:vAlign w:val="center"/>
          </w:tcPr>
          <w:p w14:paraId="593C7F7D">
            <w:pPr>
              <w:jc w:val="center"/>
              <w:rPr>
                <w:rFonts w:ascii="宋体" w:hAnsi="宋体" w:eastAsia="宋体" w:cs="宋体"/>
                <w:color w:val="000000"/>
                <w:sz w:val="18"/>
                <w:szCs w:val="18"/>
              </w:rPr>
            </w:pPr>
            <w:r>
              <w:rPr>
                <w:rFonts w:hint="eastAsia"/>
                <w:color w:val="000000"/>
                <w:sz w:val="18"/>
                <w:szCs w:val="18"/>
              </w:rPr>
              <w:t>CE278A</w:t>
            </w:r>
          </w:p>
        </w:tc>
        <w:tc>
          <w:tcPr>
            <w:tcW w:w="850" w:type="dxa"/>
            <w:tcBorders>
              <w:top w:val="nil"/>
              <w:left w:val="nil"/>
              <w:bottom w:val="single" w:color="auto" w:sz="4" w:space="0"/>
              <w:right w:val="single" w:color="auto" w:sz="4" w:space="0"/>
            </w:tcBorders>
          </w:tcPr>
          <w:p w14:paraId="74E0BC48">
            <w:pPr>
              <w:jc w:val="center"/>
              <w:rPr>
                <w:color w:val="000000"/>
                <w:sz w:val="18"/>
                <w:szCs w:val="18"/>
              </w:rPr>
            </w:pPr>
          </w:p>
        </w:tc>
        <w:tc>
          <w:tcPr>
            <w:tcW w:w="850" w:type="dxa"/>
            <w:tcBorders>
              <w:top w:val="nil"/>
              <w:left w:val="nil"/>
              <w:bottom w:val="single" w:color="auto" w:sz="4" w:space="0"/>
              <w:right w:val="single" w:color="auto" w:sz="4" w:space="0"/>
            </w:tcBorders>
          </w:tcPr>
          <w:p w14:paraId="79A7FCAB">
            <w:pPr>
              <w:jc w:val="center"/>
              <w:rPr>
                <w:color w:val="000000"/>
                <w:sz w:val="18"/>
                <w:szCs w:val="18"/>
              </w:rPr>
            </w:pPr>
          </w:p>
        </w:tc>
      </w:tr>
      <w:tr w14:paraId="426AFDD6">
        <w:tblPrEx>
          <w:tblCellMar>
            <w:top w:w="0" w:type="dxa"/>
            <w:left w:w="108" w:type="dxa"/>
            <w:bottom w:w="0" w:type="dxa"/>
            <w:right w:w="108" w:type="dxa"/>
          </w:tblCellMar>
        </w:tblPrEx>
        <w:trPr>
          <w:trHeight w:val="402" w:hRule="atLeast"/>
        </w:trPr>
        <w:tc>
          <w:tcPr>
            <w:tcW w:w="723" w:type="dxa"/>
            <w:tcBorders>
              <w:top w:val="nil"/>
              <w:left w:val="single" w:color="auto" w:sz="4" w:space="0"/>
              <w:bottom w:val="single" w:color="auto" w:sz="4" w:space="0"/>
              <w:right w:val="single" w:color="auto" w:sz="4" w:space="0"/>
            </w:tcBorders>
            <w:shd w:val="clear" w:color="000000" w:fill="FFFFFF"/>
            <w:noWrap/>
            <w:vAlign w:val="center"/>
          </w:tcPr>
          <w:p w14:paraId="1C0DC044">
            <w:pPr>
              <w:jc w:val="center"/>
              <w:rPr>
                <w:rFonts w:ascii="宋体" w:hAnsi="宋体" w:eastAsia="宋体" w:cs="宋体"/>
                <w:color w:val="000000"/>
                <w:sz w:val="18"/>
                <w:szCs w:val="18"/>
              </w:rPr>
            </w:pPr>
            <w:r>
              <w:rPr>
                <w:rFonts w:hint="eastAsia"/>
                <w:color w:val="000000"/>
                <w:sz w:val="18"/>
                <w:szCs w:val="18"/>
              </w:rPr>
              <w:t>14</w:t>
            </w:r>
          </w:p>
        </w:tc>
        <w:tc>
          <w:tcPr>
            <w:tcW w:w="2835" w:type="dxa"/>
            <w:tcBorders>
              <w:top w:val="nil"/>
              <w:left w:val="nil"/>
              <w:bottom w:val="single" w:color="auto" w:sz="4" w:space="0"/>
              <w:right w:val="single" w:color="auto" w:sz="4" w:space="0"/>
            </w:tcBorders>
            <w:shd w:val="clear" w:color="auto" w:fill="auto"/>
            <w:noWrap/>
            <w:vAlign w:val="center"/>
          </w:tcPr>
          <w:p w14:paraId="6A884B73">
            <w:pPr>
              <w:jc w:val="center"/>
              <w:rPr>
                <w:rFonts w:ascii="宋体" w:hAnsi="宋体" w:eastAsia="宋体" w:cs="宋体"/>
                <w:color w:val="000000"/>
                <w:sz w:val="18"/>
                <w:szCs w:val="18"/>
              </w:rPr>
            </w:pPr>
            <w:r>
              <w:rPr>
                <w:rFonts w:hint="eastAsia"/>
                <w:color w:val="000000"/>
                <w:sz w:val="18"/>
                <w:szCs w:val="18"/>
              </w:rPr>
              <w:t>HP Laser Jet P1007</w:t>
            </w:r>
          </w:p>
        </w:tc>
        <w:tc>
          <w:tcPr>
            <w:tcW w:w="1559" w:type="dxa"/>
            <w:tcBorders>
              <w:top w:val="nil"/>
              <w:left w:val="nil"/>
              <w:bottom w:val="single" w:color="auto" w:sz="4" w:space="0"/>
              <w:right w:val="single" w:color="auto" w:sz="4" w:space="0"/>
            </w:tcBorders>
            <w:shd w:val="clear" w:color="auto" w:fill="auto"/>
            <w:noWrap/>
            <w:vAlign w:val="center"/>
          </w:tcPr>
          <w:p w14:paraId="34F24A27">
            <w:pPr>
              <w:jc w:val="center"/>
              <w:rPr>
                <w:rFonts w:ascii="宋体" w:hAnsi="宋体" w:eastAsia="宋体" w:cs="宋体"/>
                <w:color w:val="000000"/>
                <w:sz w:val="18"/>
                <w:szCs w:val="18"/>
              </w:rPr>
            </w:pPr>
            <w:r>
              <w:rPr>
                <w:rFonts w:hint="eastAsia"/>
                <w:color w:val="000000"/>
                <w:sz w:val="18"/>
                <w:szCs w:val="18"/>
              </w:rPr>
              <w:t>硒鼓</w:t>
            </w:r>
          </w:p>
        </w:tc>
        <w:tc>
          <w:tcPr>
            <w:tcW w:w="1418" w:type="dxa"/>
            <w:tcBorders>
              <w:top w:val="nil"/>
              <w:left w:val="nil"/>
              <w:bottom w:val="single" w:color="auto" w:sz="4" w:space="0"/>
              <w:right w:val="single" w:color="auto" w:sz="4" w:space="0"/>
            </w:tcBorders>
            <w:shd w:val="clear" w:color="auto" w:fill="auto"/>
            <w:noWrap/>
            <w:vAlign w:val="center"/>
          </w:tcPr>
          <w:p w14:paraId="55CDB0FC">
            <w:pPr>
              <w:jc w:val="center"/>
              <w:rPr>
                <w:rFonts w:ascii="宋体" w:hAnsi="宋体" w:eastAsia="宋体" w:cs="宋体"/>
                <w:color w:val="000000"/>
                <w:sz w:val="18"/>
                <w:szCs w:val="18"/>
              </w:rPr>
            </w:pPr>
            <w:r>
              <w:rPr>
                <w:rFonts w:hint="eastAsia"/>
                <w:color w:val="000000"/>
                <w:sz w:val="18"/>
                <w:szCs w:val="18"/>
              </w:rPr>
              <w:t>C388A</w:t>
            </w:r>
          </w:p>
        </w:tc>
        <w:tc>
          <w:tcPr>
            <w:tcW w:w="850" w:type="dxa"/>
            <w:tcBorders>
              <w:top w:val="nil"/>
              <w:left w:val="nil"/>
              <w:bottom w:val="single" w:color="auto" w:sz="4" w:space="0"/>
              <w:right w:val="single" w:color="auto" w:sz="4" w:space="0"/>
            </w:tcBorders>
          </w:tcPr>
          <w:p w14:paraId="663E8760">
            <w:pPr>
              <w:jc w:val="center"/>
              <w:rPr>
                <w:color w:val="000000"/>
                <w:sz w:val="18"/>
                <w:szCs w:val="18"/>
              </w:rPr>
            </w:pPr>
          </w:p>
        </w:tc>
        <w:tc>
          <w:tcPr>
            <w:tcW w:w="850" w:type="dxa"/>
            <w:tcBorders>
              <w:top w:val="nil"/>
              <w:left w:val="nil"/>
              <w:bottom w:val="single" w:color="auto" w:sz="4" w:space="0"/>
              <w:right w:val="single" w:color="auto" w:sz="4" w:space="0"/>
            </w:tcBorders>
          </w:tcPr>
          <w:p w14:paraId="241A5625">
            <w:pPr>
              <w:jc w:val="center"/>
              <w:rPr>
                <w:color w:val="000000"/>
                <w:sz w:val="18"/>
                <w:szCs w:val="18"/>
              </w:rPr>
            </w:pPr>
          </w:p>
        </w:tc>
      </w:tr>
      <w:tr w14:paraId="41C5A305">
        <w:tblPrEx>
          <w:tblCellMar>
            <w:top w:w="0" w:type="dxa"/>
            <w:left w:w="108" w:type="dxa"/>
            <w:bottom w:w="0" w:type="dxa"/>
            <w:right w:w="108" w:type="dxa"/>
          </w:tblCellMar>
        </w:tblPrEx>
        <w:trPr>
          <w:trHeight w:val="402" w:hRule="atLeast"/>
        </w:trPr>
        <w:tc>
          <w:tcPr>
            <w:tcW w:w="723" w:type="dxa"/>
            <w:tcBorders>
              <w:top w:val="nil"/>
              <w:left w:val="single" w:color="auto" w:sz="4" w:space="0"/>
              <w:bottom w:val="single" w:color="auto" w:sz="4" w:space="0"/>
              <w:right w:val="single" w:color="auto" w:sz="4" w:space="0"/>
            </w:tcBorders>
            <w:shd w:val="clear" w:color="000000" w:fill="FFFFFF"/>
            <w:noWrap/>
            <w:vAlign w:val="center"/>
          </w:tcPr>
          <w:p w14:paraId="75A54C31">
            <w:pPr>
              <w:jc w:val="center"/>
              <w:rPr>
                <w:rFonts w:ascii="宋体" w:hAnsi="宋体" w:eastAsia="宋体" w:cs="宋体"/>
                <w:color w:val="000000"/>
                <w:sz w:val="18"/>
                <w:szCs w:val="18"/>
              </w:rPr>
            </w:pPr>
            <w:r>
              <w:rPr>
                <w:rFonts w:hint="eastAsia"/>
                <w:color w:val="000000"/>
                <w:sz w:val="18"/>
                <w:szCs w:val="18"/>
              </w:rPr>
              <w:t>15</w:t>
            </w:r>
          </w:p>
        </w:tc>
        <w:tc>
          <w:tcPr>
            <w:tcW w:w="2835" w:type="dxa"/>
            <w:tcBorders>
              <w:top w:val="nil"/>
              <w:left w:val="nil"/>
              <w:bottom w:val="single" w:color="auto" w:sz="4" w:space="0"/>
              <w:right w:val="single" w:color="auto" w:sz="4" w:space="0"/>
            </w:tcBorders>
            <w:shd w:val="clear" w:color="auto" w:fill="auto"/>
            <w:noWrap/>
            <w:vAlign w:val="center"/>
          </w:tcPr>
          <w:p w14:paraId="0D487276">
            <w:pPr>
              <w:jc w:val="center"/>
              <w:rPr>
                <w:rFonts w:ascii="宋体" w:hAnsi="宋体" w:eastAsia="宋体" w:cs="宋体"/>
                <w:color w:val="000000"/>
                <w:sz w:val="18"/>
                <w:szCs w:val="18"/>
              </w:rPr>
            </w:pPr>
            <w:r>
              <w:rPr>
                <w:rFonts w:hint="eastAsia"/>
                <w:color w:val="000000"/>
                <w:sz w:val="18"/>
                <w:szCs w:val="18"/>
              </w:rPr>
              <w:t>HP Laser Jet 1020plus</w:t>
            </w:r>
          </w:p>
        </w:tc>
        <w:tc>
          <w:tcPr>
            <w:tcW w:w="1559" w:type="dxa"/>
            <w:tcBorders>
              <w:top w:val="nil"/>
              <w:left w:val="nil"/>
              <w:bottom w:val="single" w:color="auto" w:sz="4" w:space="0"/>
              <w:right w:val="single" w:color="auto" w:sz="4" w:space="0"/>
            </w:tcBorders>
            <w:shd w:val="clear" w:color="auto" w:fill="auto"/>
            <w:noWrap/>
            <w:vAlign w:val="center"/>
          </w:tcPr>
          <w:p w14:paraId="6407EAE2">
            <w:pPr>
              <w:jc w:val="center"/>
              <w:rPr>
                <w:rFonts w:ascii="宋体" w:hAnsi="宋体" w:eastAsia="宋体" w:cs="宋体"/>
                <w:color w:val="000000"/>
                <w:sz w:val="18"/>
                <w:szCs w:val="18"/>
              </w:rPr>
            </w:pPr>
            <w:r>
              <w:rPr>
                <w:rFonts w:hint="eastAsia"/>
                <w:color w:val="000000"/>
                <w:sz w:val="18"/>
                <w:szCs w:val="18"/>
              </w:rPr>
              <w:t>硒鼓</w:t>
            </w:r>
          </w:p>
        </w:tc>
        <w:tc>
          <w:tcPr>
            <w:tcW w:w="1418" w:type="dxa"/>
            <w:tcBorders>
              <w:top w:val="nil"/>
              <w:left w:val="nil"/>
              <w:bottom w:val="single" w:color="auto" w:sz="4" w:space="0"/>
              <w:right w:val="single" w:color="auto" w:sz="4" w:space="0"/>
            </w:tcBorders>
            <w:shd w:val="clear" w:color="auto" w:fill="auto"/>
            <w:noWrap/>
            <w:vAlign w:val="center"/>
          </w:tcPr>
          <w:p w14:paraId="0C60E364">
            <w:pPr>
              <w:jc w:val="center"/>
              <w:rPr>
                <w:rFonts w:ascii="宋体" w:hAnsi="宋体" w:eastAsia="宋体" w:cs="宋体"/>
                <w:color w:val="000000"/>
                <w:sz w:val="18"/>
                <w:szCs w:val="18"/>
              </w:rPr>
            </w:pPr>
            <w:r>
              <w:rPr>
                <w:rFonts w:hint="eastAsia"/>
                <w:color w:val="000000"/>
                <w:sz w:val="18"/>
                <w:szCs w:val="18"/>
              </w:rPr>
              <w:t>Q2612A</w:t>
            </w:r>
          </w:p>
        </w:tc>
        <w:tc>
          <w:tcPr>
            <w:tcW w:w="850" w:type="dxa"/>
            <w:tcBorders>
              <w:top w:val="nil"/>
              <w:left w:val="nil"/>
              <w:bottom w:val="single" w:color="auto" w:sz="4" w:space="0"/>
              <w:right w:val="single" w:color="auto" w:sz="4" w:space="0"/>
            </w:tcBorders>
          </w:tcPr>
          <w:p w14:paraId="577AD497">
            <w:pPr>
              <w:jc w:val="center"/>
              <w:rPr>
                <w:color w:val="000000"/>
                <w:sz w:val="18"/>
                <w:szCs w:val="18"/>
              </w:rPr>
            </w:pPr>
          </w:p>
        </w:tc>
        <w:tc>
          <w:tcPr>
            <w:tcW w:w="850" w:type="dxa"/>
            <w:tcBorders>
              <w:top w:val="nil"/>
              <w:left w:val="nil"/>
              <w:bottom w:val="single" w:color="auto" w:sz="4" w:space="0"/>
              <w:right w:val="single" w:color="auto" w:sz="4" w:space="0"/>
            </w:tcBorders>
          </w:tcPr>
          <w:p w14:paraId="6470BD4C">
            <w:pPr>
              <w:jc w:val="center"/>
              <w:rPr>
                <w:color w:val="000000"/>
                <w:sz w:val="18"/>
                <w:szCs w:val="18"/>
              </w:rPr>
            </w:pPr>
          </w:p>
        </w:tc>
      </w:tr>
      <w:tr w14:paraId="4A573B81">
        <w:tblPrEx>
          <w:tblCellMar>
            <w:top w:w="0" w:type="dxa"/>
            <w:left w:w="108" w:type="dxa"/>
            <w:bottom w:w="0" w:type="dxa"/>
            <w:right w:w="108" w:type="dxa"/>
          </w:tblCellMar>
        </w:tblPrEx>
        <w:trPr>
          <w:trHeight w:val="402" w:hRule="atLeast"/>
        </w:trPr>
        <w:tc>
          <w:tcPr>
            <w:tcW w:w="723" w:type="dxa"/>
            <w:tcBorders>
              <w:top w:val="nil"/>
              <w:left w:val="single" w:color="auto" w:sz="4" w:space="0"/>
              <w:bottom w:val="single" w:color="auto" w:sz="4" w:space="0"/>
              <w:right w:val="single" w:color="auto" w:sz="4" w:space="0"/>
            </w:tcBorders>
            <w:shd w:val="clear" w:color="000000" w:fill="FFFFFF"/>
            <w:noWrap/>
            <w:vAlign w:val="center"/>
          </w:tcPr>
          <w:p w14:paraId="2CC72CD2">
            <w:pPr>
              <w:jc w:val="center"/>
              <w:rPr>
                <w:rFonts w:ascii="宋体" w:hAnsi="宋体" w:eastAsia="宋体" w:cs="宋体"/>
                <w:color w:val="000000"/>
                <w:sz w:val="18"/>
                <w:szCs w:val="18"/>
              </w:rPr>
            </w:pPr>
            <w:r>
              <w:rPr>
                <w:rFonts w:hint="eastAsia"/>
                <w:color w:val="000000"/>
                <w:sz w:val="18"/>
                <w:szCs w:val="18"/>
              </w:rPr>
              <w:t>16</w:t>
            </w:r>
          </w:p>
        </w:tc>
        <w:tc>
          <w:tcPr>
            <w:tcW w:w="2835" w:type="dxa"/>
            <w:tcBorders>
              <w:top w:val="nil"/>
              <w:left w:val="nil"/>
              <w:bottom w:val="single" w:color="auto" w:sz="4" w:space="0"/>
              <w:right w:val="single" w:color="auto" w:sz="4" w:space="0"/>
            </w:tcBorders>
            <w:shd w:val="clear" w:color="auto" w:fill="auto"/>
            <w:noWrap/>
            <w:vAlign w:val="center"/>
          </w:tcPr>
          <w:p w14:paraId="3A84CB2A">
            <w:pPr>
              <w:jc w:val="center"/>
              <w:rPr>
                <w:rFonts w:ascii="宋体" w:hAnsi="宋体" w:eastAsia="宋体" w:cs="宋体"/>
                <w:color w:val="000000"/>
                <w:sz w:val="18"/>
                <w:szCs w:val="18"/>
              </w:rPr>
            </w:pPr>
            <w:r>
              <w:rPr>
                <w:rFonts w:hint="eastAsia"/>
                <w:color w:val="000000"/>
                <w:sz w:val="18"/>
                <w:szCs w:val="18"/>
              </w:rPr>
              <w:t>HP Laser Jet Pro M403d</w:t>
            </w:r>
          </w:p>
        </w:tc>
        <w:tc>
          <w:tcPr>
            <w:tcW w:w="1559" w:type="dxa"/>
            <w:tcBorders>
              <w:top w:val="nil"/>
              <w:left w:val="nil"/>
              <w:bottom w:val="single" w:color="auto" w:sz="4" w:space="0"/>
              <w:right w:val="single" w:color="auto" w:sz="4" w:space="0"/>
            </w:tcBorders>
            <w:shd w:val="clear" w:color="auto" w:fill="auto"/>
            <w:noWrap/>
            <w:vAlign w:val="center"/>
          </w:tcPr>
          <w:p w14:paraId="003C733D">
            <w:pPr>
              <w:jc w:val="center"/>
              <w:rPr>
                <w:rFonts w:ascii="宋体" w:hAnsi="宋体" w:eastAsia="宋体" w:cs="宋体"/>
                <w:color w:val="000000"/>
                <w:sz w:val="18"/>
                <w:szCs w:val="18"/>
              </w:rPr>
            </w:pPr>
            <w:r>
              <w:rPr>
                <w:rFonts w:hint="eastAsia"/>
                <w:color w:val="000000"/>
                <w:sz w:val="18"/>
                <w:szCs w:val="18"/>
              </w:rPr>
              <w:t>硒鼓</w:t>
            </w:r>
          </w:p>
        </w:tc>
        <w:tc>
          <w:tcPr>
            <w:tcW w:w="1418" w:type="dxa"/>
            <w:tcBorders>
              <w:top w:val="nil"/>
              <w:left w:val="nil"/>
              <w:bottom w:val="single" w:color="auto" w:sz="4" w:space="0"/>
              <w:right w:val="single" w:color="auto" w:sz="4" w:space="0"/>
            </w:tcBorders>
            <w:shd w:val="clear" w:color="auto" w:fill="auto"/>
            <w:noWrap/>
            <w:vAlign w:val="center"/>
          </w:tcPr>
          <w:p w14:paraId="27924F7B">
            <w:pPr>
              <w:jc w:val="center"/>
              <w:rPr>
                <w:rFonts w:ascii="宋体" w:hAnsi="宋体" w:eastAsia="宋体" w:cs="宋体"/>
                <w:color w:val="000000"/>
                <w:sz w:val="18"/>
                <w:szCs w:val="18"/>
              </w:rPr>
            </w:pPr>
            <w:r>
              <w:rPr>
                <w:rFonts w:hint="eastAsia"/>
                <w:color w:val="000000"/>
                <w:sz w:val="18"/>
                <w:szCs w:val="18"/>
              </w:rPr>
              <w:t>CF228A</w:t>
            </w:r>
          </w:p>
        </w:tc>
        <w:tc>
          <w:tcPr>
            <w:tcW w:w="850" w:type="dxa"/>
            <w:tcBorders>
              <w:top w:val="nil"/>
              <w:left w:val="nil"/>
              <w:bottom w:val="single" w:color="auto" w:sz="4" w:space="0"/>
              <w:right w:val="single" w:color="auto" w:sz="4" w:space="0"/>
            </w:tcBorders>
          </w:tcPr>
          <w:p w14:paraId="1C6E9B8B">
            <w:pPr>
              <w:jc w:val="center"/>
              <w:rPr>
                <w:color w:val="000000"/>
                <w:sz w:val="18"/>
                <w:szCs w:val="18"/>
              </w:rPr>
            </w:pPr>
          </w:p>
        </w:tc>
        <w:tc>
          <w:tcPr>
            <w:tcW w:w="850" w:type="dxa"/>
            <w:tcBorders>
              <w:top w:val="nil"/>
              <w:left w:val="nil"/>
              <w:bottom w:val="single" w:color="auto" w:sz="4" w:space="0"/>
              <w:right w:val="single" w:color="auto" w:sz="4" w:space="0"/>
            </w:tcBorders>
          </w:tcPr>
          <w:p w14:paraId="522B215E">
            <w:pPr>
              <w:jc w:val="center"/>
              <w:rPr>
                <w:color w:val="000000"/>
                <w:sz w:val="18"/>
                <w:szCs w:val="18"/>
              </w:rPr>
            </w:pPr>
          </w:p>
        </w:tc>
      </w:tr>
      <w:tr w14:paraId="0BA6299F">
        <w:tblPrEx>
          <w:tblCellMar>
            <w:top w:w="0" w:type="dxa"/>
            <w:left w:w="108" w:type="dxa"/>
            <w:bottom w:w="0" w:type="dxa"/>
            <w:right w:w="108" w:type="dxa"/>
          </w:tblCellMar>
        </w:tblPrEx>
        <w:trPr>
          <w:trHeight w:val="402" w:hRule="atLeast"/>
        </w:trPr>
        <w:tc>
          <w:tcPr>
            <w:tcW w:w="723" w:type="dxa"/>
            <w:tcBorders>
              <w:top w:val="nil"/>
              <w:left w:val="single" w:color="auto" w:sz="4" w:space="0"/>
              <w:bottom w:val="single" w:color="auto" w:sz="4" w:space="0"/>
              <w:right w:val="single" w:color="auto" w:sz="4" w:space="0"/>
            </w:tcBorders>
            <w:shd w:val="clear" w:color="000000" w:fill="FFFFFF"/>
            <w:noWrap/>
            <w:vAlign w:val="center"/>
          </w:tcPr>
          <w:p w14:paraId="67BD348A">
            <w:pPr>
              <w:jc w:val="center"/>
              <w:rPr>
                <w:rFonts w:ascii="宋体" w:hAnsi="宋体" w:eastAsia="宋体" w:cs="宋体"/>
                <w:color w:val="000000"/>
                <w:sz w:val="18"/>
                <w:szCs w:val="18"/>
              </w:rPr>
            </w:pPr>
            <w:r>
              <w:rPr>
                <w:rFonts w:hint="eastAsia"/>
                <w:color w:val="000000"/>
                <w:sz w:val="18"/>
                <w:szCs w:val="18"/>
              </w:rPr>
              <w:t>17</w:t>
            </w:r>
          </w:p>
        </w:tc>
        <w:tc>
          <w:tcPr>
            <w:tcW w:w="2835" w:type="dxa"/>
            <w:tcBorders>
              <w:top w:val="nil"/>
              <w:left w:val="nil"/>
              <w:bottom w:val="single" w:color="auto" w:sz="4" w:space="0"/>
              <w:right w:val="single" w:color="auto" w:sz="4" w:space="0"/>
            </w:tcBorders>
            <w:shd w:val="clear" w:color="auto" w:fill="auto"/>
            <w:noWrap/>
            <w:vAlign w:val="center"/>
          </w:tcPr>
          <w:p w14:paraId="2C07633E">
            <w:pPr>
              <w:jc w:val="center"/>
              <w:rPr>
                <w:rFonts w:ascii="宋体" w:hAnsi="宋体" w:eastAsia="宋体" w:cs="宋体"/>
                <w:color w:val="000000"/>
                <w:sz w:val="18"/>
                <w:szCs w:val="18"/>
              </w:rPr>
            </w:pPr>
            <w:r>
              <w:rPr>
                <w:rFonts w:hint="eastAsia"/>
                <w:color w:val="000000"/>
                <w:sz w:val="18"/>
                <w:szCs w:val="18"/>
              </w:rPr>
              <w:t>HP Laser Jet Pro M203d</w:t>
            </w:r>
          </w:p>
        </w:tc>
        <w:tc>
          <w:tcPr>
            <w:tcW w:w="1559" w:type="dxa"/>
            <w:tcBorders>
              <w:top w:val="nil"/>
              <w:left w:val="nil"/>
              <w:bottom w:val="single" w:color="auto" w:sz="4" w:space="0"/>
              <w:right w:val="single" w:color="auto" w:sz="4" w:space="0"/>
            </w:tcBorders>
            <w:shd w:val="clear" w:color="auto" w:fill="auto"/>
            <w:noWrap/>
            <w:vAlign w:val="center"/>
          </w:tcPr>
          <w:p w14:paraId="34E85287">
            <w:pPr>
              <w:jc w:val="center"/>
              <w:rPr>
                <w:rFonts w:ascii="宋体" w:hAnsi="宋体" w:eastAsia="宋体" w:cs="宋体"/>
                <w:color w:val="000000"/>
                <w:sz w:val="18"/>
                <w:szCs w:val="18"/>
              </w:rPr>
            </w:pPr>
            <w:r>
              <w:rPr>
                <w:rFonts w:hint="eastAsia"/>
                <w:color w:val="000000"/>
                <w:sz w:val="18"/>
                <w:szCs w:val="18"/>
              </w:rPr>
              <w:t>粉盒</w:t>
            </w:r>
          </w:p>
        </w:tc>
        <w:tc>
          <w:tcPr>
            <w:tcW w:w="1418" w:type="dxa"/>
            <w:tcBorders>
              <w:top w:val="nil"/>
              <w:left w:val="nil"/>
              <w:bottom w:val="single" w:color="auto" w:sz="4" w:space="0"/>
              <w:right w:val="single" w:color="auto" w:sz="4" w:space="0"/>
            </w:tcBorders>
            <w:shd w:val="clear" w:color="auto" w:fill="auto"/>
            <w:noWrap/>
            <w:vAlign w:val="center"/>
          </w:tcPr>
          <w:p w14:paraId="74115F9B">
            <w:pPr>
              <w:jc w:val="center"/>
              <w:rPr>
                <w:rFonts w:ascii="宋体" w:hAnsi="宋体" w:eastAsia="宋体" w:cs="宋体"/>
                <w:color w:val="000000"/>
                <w:sz w:val="18"/>
                <w:szCs w:val="18"/>
              </w:rPr>
            </w:pPr>
            <w:r>
              <w:rPr>
                <w:rFonts w:hint="eastAsia"/>
                <w:color w:val="000000"/>
                <w:sz w:val="18"/>
                <w:szCs w:val="18"/>
              </w:rPr>
              <w:t>CF230A</w:t>
            </w:r>
          </w:p>
        </w:tc>
        <w:tc>
          <w:tcPr>
            <w:tcW w:w="850" w:type="dxa"/>
            <w:tcBorders>
              <w:top w:val="nil"/>
              <w:left w:val="nil"/>
              <w:bottom w:val="single" w:color="auto" w:sz="4" w:space="0"/>
              <w:right w:val="single" w:color="auto" w:sz="4" w:space="0"/>
            </w:tcBorders>
          </w:tcPr>
          <w:p w14:paraId="573D4ECD">
            <w:pPr>
              <w:jc w:val="center"/>
              <w:rPr>
                <w:color w:val="000000"/>
                <w:sz w:val="18"/>
                <w:szCs w:val="18"/>
              </w:rPr>
            </w:pPr>
          </w:p>
        </w:tc>
        <w:tc>
          <w:tcPr>
            <w:tcW w:w="850" w:type="dxa"/>
            <w:tcBorders>
              <w:top w:val="nil"/>
              <w:left w:val="nil"/>
              <w:bottom w:val="single" w:color="auto" w:sz="4" w:space="0"/>
              <w:right w:val="single" w:color="auto" w:sz="4" w:space="0"/>
            </w:tcBorders>
          </w:tcPr>
          <w:p w14:paraId="7C300008">
            <w:pPr>
              <w:jc w:val="center"/>
              <w:rPr>
                <w:color w:val="000000"/>
                <w:sz w:val="18"/>
                <w:szCs w:val="18"/>
              </w:rPr>
            </w:pPr>
          </w:p>
        </w:tc>
      </w:tr>
      <w:tr w14:paraId="2B6301DF">
        <w:tblPrEx>
          <w:tblCellMar>
            <w:top w:w="0" w:type="dxa"/>
            <w:left w:w="108" w:type="dxa"/>
            <w:bottom w:w="0" w:type="dxa"/>
            <w:right w:w="108" w:type="dxa"/>
          </w:tblCellMar>
        </w:tblPrEx>
        <w:trPr>
          <w:trHeight w:val="402" w:hRule="atLeast"/>
        </w:trPr>
        <w:tc>
          <w:tcPr>
            <w:tcW w:w="723" w:type="dxa"/>
            <w:tcBorders>
              <w:top w:val="nil"/>
              <w:left w:val="single" w:color="auto" w:sz="4" w:space="0"/>
              <w:bottom w:val="single" w:color="auto" w:sz="4" w:space="0"/>
              <w:right w:val="single" w:color="auto" w:sz="4" w:space="0"/>
            </w:tcBorders>
            <w:shd w:val="clear" w:color="000000" w:fill="FFFFFF"/>
            <w:noWrap/>
            <w:vAlign w:val="center"/>
          </w:tcPr>
          <w:p w14:paraId="1F5AD7AB">
            <w:pPr>
              <w:jc w:val="center"/>
              <w:rPr>
                <w:rFonts w:ascii="宋体" w:hAnsi="宋体" w:eastAsia="宋体" w:cs="宋体"/>
                <w:color w:val="000000"/>
                <w:sz w:val="18"/>
                <w:szCs w:val="18"/>
              </w:rPr>
            </w:pPr>
            <w:r>
              <w:rPr>
                <w:rFonts w:hint="eastAsia"/>
                <w:color w:val="000000"/>
                <w:sz w:val="18"/>
                <w:szCs w:val="18"/>
              </w:rPr>
              <w:t>18</w:t>
            </w:r>
          </w:p>
        </w:tc>
        <w:tc>
          <w:tcPr>
            <w:tcW w:w="2835" w:type="dxa"/>
            <w:tcBorders>
              <w:top w:val="nil"/>
              <w:left w:val="nil"/>
              <w:bottom w:val="single" w:color="auto" w:sz="4" w:space="0"/>
              <w:right w:val="single" w:color="auto" w:sz="4" w:space="0"/>
            </w:tcBorders>
            <w:shd w:val="clear" w:color="000000" w:fill="FFFFFF"/>
            <w:noWrap/>
            <w:vAlign w:val="center"/>
          </w:tcPr>
          <w:p w14:paraId="4C1B4262">
            <w:pPr>
              <w:jc w:val="center"/>
              <w:rPr>
                <w:rFonts w:ascii="宋体" w:hAnsi="宋体" w:eastAsia="宋体" w:cs="宋体"/>
                <w:color w:val="000000"/>
                <w:sz w:val="18"/>
                <w:szCs w:val="18"/>
              </w:rPr>
            </w:pPr>
            <w:r>
              <w:rPr>
                <w:rFonts w:hint="eastAsia"/>
                <w:color w:val="000000"/>
                <w:sz w:val="18"/>
                <w:szCs w:val="18"/>
              </w:rPr>
              <w:t>HP LaserJet M706N</w:t>
            </w:r>
          </w:p>
        </w:tc>
        <w:tc>
          <w:tcPr>
            <w:tcW w:w="1559" w:type="dxa"/>
            <w:tcBorders>
              <w:top w:val="nil"/>
              <w:left w:val="nil"/>
              <w:bottom w:val="single" w:color="auto" w:sz="4" w:space="0"/>
              <w:right w:val="single" w:color="auto" w:sz="4" w:space="0"/>
            </w:tcBorders>
            <w:shd w:val="clear" w:color="auto" w:fill="auto"/>
            <w:noWrap/>
            <w:vAlign w:val="center"/>
          </w:tcPr>
          <w:p w14:paraId="77D78BB6">
            <w:pPr>
              <w:jc w:val="center"/>
              <w:rPr>
                <w:rFonts w:ascii="宋体" w:hAnsi="宋体" w:eastAsia="宋体" w:cs="宋体"/>
                <w:color w:val="000000"/>
                <w:sz w:val="18"/>
                <w:szCs w:val="18"/>
              </w:rPr>
            </w:pPr>
            <w:r>
              <w:rPr>
                <w:rFonts w:hint="eastAsia"/>
                <w:color w:val="000000"/>
                <w:sz w:val="18"/>
                <w:szCs w:val="18"/>
              </w:rPr>
              <w:t>硒鼓</w:t>
            </w:r>
          </w:p>
        </w:tc>
        <w:tc>
          <w:tcPr>
            <w:tcW w:w="1418" w:type="dxa"/>
            <w:tcBorders>
              <w:top w:val="nil"/>
              <w:left w:val="nil"/>
              <w:bottom w:val="single" w:color="auto" w:sz="4" w:space="0"/>
              <w:right w:val="single" w:color="auto" w:sz="4" w:space="0"/>
            </w:tcBorders>
            <w:shd w:val="clear" w:color="auto" w:fill="auto"/>
            <w:noWrap/>
            <w:vAlign w:val="center"/>
          </w:tcPr>
          <w:p w14:paraId="4BE8928C">
            <w:pPr>
              <w:jc w:val="center"/>
              <w:rPr>
                <w:rFonts w:ascii="宋体" w:hAnsi="宋体" w:eastAsia="宋体" w:cs="宋体"/>
                <w:color w:val="000000"/>
                <w:sz w:val="18"/>
                <w:szCs w:val="18"/>
              </w:rPr>
            </w:pPr>
            <w:r>
              <w:rPr>
                <w:rFonts w:hint="eastAsia"/>
                <w:color w:val="000000"/>
                <w:sz w:val="18"/>
                <w:szCs w:val="18"/>
              </w:rPr>
              <w:t>93A(CZ192A)</w:t>
            </w:r>
          </w:p>
        </w:tc>
        <w:tc>
          <w:tcPr>
            <w:tcW w:w="850" w:type="dxa"/>
            <w:tcBorders>
              <w:top w:val="nil"/>
              <w:left w:val="nil"/>
              <w:bottom w:val="single" w:color="auto" w:sz="4" w:space="0"/>
              <w:right w:val="single" w:color="auto" w:sz="4" w:space="0"/>
            </w:tcBorders>
          </w:tcPr>
          <w:p w14:paraId="433F4CE8">
            <w:pPr>
              <w:jc w:val="center"/>
              <w:rPr>
                <w:color w:val="000000"/>
                <w:sz w:val="18"/>
                <w:szCs w:val="18"/>
              </w:rPr>
            </w:pPr>
          </w:p>
        </w:tc>
        <w:tc>
          <w:tcPr>
            <w:tcW w:w="850" w:type="dxa"/>
            <w:tcBorders>
              <w:top w:val="nil"/>
              <w:left w:val="nil"/>
              <w:bottom w:val="single" w:color="auto" w:sz="4" w:space="0"/>
              <w:right w:val="single" w:color="auto" w:sz="4" w:space="0"/>
            </w:tcBorders>
          </w:tcPr>
          <w:p w14:paraId="01E3CF5F">
            <w:pPr>
              <w:jc w:val="center"/>
              <w:rPr>
                <w:color w:val="000000"/>
                <w:sz w:val="18"/>
                <w:szCs w:val="18"/>
              </w:rPr>
            </w:pPr>
          </w:p>
        </w:tc>
      </w:tr>
      <w:tr w14:paraId="127B0EFE">
        <w:tblPrEx>
          <w:tblCellMar>
            <w:top w:w="0" w:type="dxa"/>
            <w:left w:w="108" w:type="dxa"/>
            <w:bottom w:w="0" w:type="dxa"/>
            <w:right w:w="108" w:type="dxa"/>
          </w:tblCellMar>
        </w:tblPrEx>
        <w:trPr>
          <w:trHeight w:val="402" w:hRule="atLeast"/>
        </w:trPr>
        <w:tc>
          <w:tcPr>
            <w:tcW w:w="723" w:type="dxa"/>
            <w:tcBorders>
              <w:top w:val="nil"/>
              <w:left w:val="single" w:color="auto" w:sz="4" w:space="0"/>
              <w:bottom w:val="single" w:color="auto" w:sz="4" w:space="0"/>
              <w:right w:val="single" w:color="auto" w:sz="4" w:space="0"/>
            </w:tcBorders>
            <w:shd w:val="clear" w:color="000000" w:fill="FFFFFF"/>
            <w:noWrap/>
            <w:vAlign w:val="center"/>
          </w:tcPr>
          <w:p w14:paraId="204FA2EE">
            <w:pPr>
              <w:jc w:val="center"/>
              <w:rPr>
                <w:rFonts w:ascii="宋体" w:hAnsi="宋体" w:eastAsia="宋体" w:cs="宋体"/>
                <w:color w:val="000000"/>
                <w:sz w:val="18"/>
                <w:szCs w:val="18"/>
              </w:rPr>
            </w:pPr>
            <w:r>
              <w:rPr>
                <w:rFonts w:hint="eastAsia"/>
                <w:color w:val="000000"/>
                <w:sz w:val="18"/>
                <w:szCs w:val="18"/>
              </w:rPr>
              <w:t>19</w:t>
            </w:r>
          </w:p>
        </w:tc>
        <w:tc>
          <w:tcPr>
            <w:tcW w:w="2835" w:type="dxa"/>
            <w:tcBorders>
              <w:top w:val="nil"/>
              <w:left w:val="nil"/>
              <w:bottom w:val="single" w:color="auto" w:sz="4" w:space="0"/>
              <w:right w:val="single" w:color="auto" w:sz="4" w:space="0"/>
            </w:tcBorders>
            <w:shd w:val="clear" w:color="000000" w:fill="FFFFFF"/>
            <w:noWrap/>
            <w:vAlign w:val="center"/>
          </w:tcPr>
          <w:p w14:paraId="01C32AA9">
            <w:pPr>
              <w:jc w:val="center"/>
              <w:rPr>
                <w:rFonts w:ascii="宋体" w:hAnsi="宋体" w:eastAsia="宋体" w:cs="宋体"/>
                <w:color w:val="000000"/>
                <w:sz w:val="18"/>
                <w:szCs w:val="18"/>
              </w:rPr>
            </w:pPr>
            <w:r>
              <w:rPr>
                <w:rFonts w:hint="eastAsia"/>
                <w:color w:val="000000"/>
                <w:sz w:val="18"/>
                <w:szCs w:val="18"/>
              </w:rPr>
              <w:t>HP LaserJet M305d</w:t>
            </w:r>
          </w:p>
        </w:tc>
        <w:tc>
          <w:tcPr>
            <w:tcW w:w="1559" w:type="dxa"/>
            <w:tcBorders>
              <w:top w:val="nil"/>
              <w:left w:val="nil"/>
              <w:bottom w:val="single" w:color="auto" w:sz="4" w:space="0"/>
              <w:right w:val="single" w:color="auto" w:sz="4" w:space="0"/>
            </w:tcBorders>
            <w:shd w:val="clear" w:color="auto" w:fill="auto"/>
            <w:noWrap/>
            <w:vAlign w:val="center"/>
          </w:tcPr>
          <w:p w14:paraId="0E0CD306">
            <w:pPr>
              <w:jc w:val="center"/>
              <w:rPr>
                <w:rFonts w:ascii="宋体" w:hAnsi="宋体" w:eastAsia="宋体" w:cs="宋体"/>
                <w:color w:val="000000"/>
                <w:sz w:val="18"/>
                <w:szCs w:val="18"/>
              </w:rPr>
            </w:pPr>
            <w:r>
              <w:rPr>
                <w:rFonts w:hint="eastAsia"/>
                <w:color w:val="000000"/>
                <w:sz w:val="18"/>
                <w:szCs w:val="18"/>
              </w:rPr>
              <w:t>硒鼓</w:t>
            </w:r>
          </w:p>
        </w:tc>
        <w:tc>
          <w:tcPr>
            <w:tcW w:w="1418" w:type="dxa"/>
            <w:tcBorders>
              <w:top w:val="nil"/>
              <w:left w:val="nil"/>
              <w:bottom w:val="single" w:color="auto" w:sz="4" w:space="0"/>
              <w:right w:val="single" w:color="auto" w:sz="4" w:space="0"/>
            </w:tcBorders>
            <w:shd w:val="clear" w:color="auto" w:fill="auto"/>
            <w:noWrap/>
            <w:vAlign w:val="center"/>
          </w:tcPr>
          <w:p w14:paraId="4F969DB3">
            <w:pPr>
              <w:jc w:val="center"/>
              <w:rPr>
                <w:rFonts w:ascii="宋体" w:hAnsi="宋体" w:eastAsia="宋体" w:cs="宋体"/>
                <w:color w:val="000000"/>
                <w:sz w:val="18"/>
                <w:szCs w:val="18"/>
              </w:rPr>
            </w:pPr>
            <w:r>
              <w:rPr>
                <w:rFonts w:hint="eastAsia"/>
                <w:color w:val="000000"/>
                <w:sz w:val="18"/>
                <w:szCs w:val="18"/>
              </w:rPr>
              <w:t>CF277A</w:t>
            </w:r>
          </w:p>
        </w:tc>
        <w:tc>
          <w:tcPr>
            <w:tcW w:w="850" w:type="dxa"/>
            <w:tcBorders>
              <w:top w:val="nil"/>
              <w:left w:val="nil"/>
              <w:bottom w:val="single" w:color="auto" w:sz="4" w:space="0"/>
              <w:right w:val="single" w:color="auto" w:sz="4" w:space="0"/>
            </w:tcBorders>
          </w:tcPr>
          <w:p w14:paraId="7BF64B70">
            <w:pPr>
              <w:jc w:val="center"/>
              <w:rPr>
                <w:color w:val="000000"/>
                <w:sz w:val="18"/>
                <w:szCs w:val="18"/>
              </w:rPr>
            </w:pPr>
          </w:p>
        </w:tc>
        <w:tc>
          <w:tcPr>
            <w:tcW w:w="850" w:type="dxa"/>
            <w:tcBorders>
              <w:top w:val="nil"/>
              <w:left w:val="nil"/>
              <w:bottom w:val="single" w:color="auto" w:sz="4" w:space="0"/>
              <w:right w:val="single" w:color="auto" w:sz="4" w:space="0"/>
            </w:tcBorders>
          </w:tcPr>
          <w:p w14:paraId="2D138BF7">
            <w:pPr>
              <w:jc w:val="center"/>
              <w:rPr>
                <w:color w:val="000000"/>
                <w:sz w:val="18"/>
                <w:szCs w:val="18"/>
              </w:rPr>
            </w:pPr>
          </w:p>
        </w:tc>
      </w:tr>
      <w:tr w14:paraId="64EDB507">
        <w:tblPrEx>
          <w:tblCellMar>
            <w:top w:w="0" w:type="dxa"/>
            <w:left w:w="108" w:type="dxa"/>
            <w:bottom w:w="0" w:type="dxa"/>
            <w:right w:w="108" w:type="dxa"/>
          </w:tblCellMar>
        </w:tblPrEx>
        <w:trPr>
          <w:trHeight w:val="402" w:hRule="atLeast"/>
        </w:trPr>
        <w:tc>
          <w:tcPr>
            <w:tcW w:w="723" w:type="dxa"/>
            <w:tcBorders>
              <w:top w:val="nil"/>
              <w:left w:val="single" w:color="auto" w:sz="4" w:space="0"/>
              <w:bottom w:val="single" w:color="auto" w:sz="4" w:space="0"/>
              <w:right w:val="single" w:color="auto" w:sz="4" w:space="0"/>
            </w:tcBorders>
            <w:shd w:val="clear" w:color="000000" w:fill="FFFFFF"/>
            <w:noWrap/>
            <w:vAlign w:val="center"/>
          </w:tcPr>
          <w:p w14:paraId="6592A8AE">
            <w:pPr>
              <w:jc w:val="center"/>
              <w:rPr>
                <w:rFonts w:ascii="宋体" w:hAnsi="宋体" w:eastAsia="宋体" w:cs="宋体"/>
                <w:color w:val="000000"/>
                <w:sz w:val="18"/>
                <w:szCs w:val="18"/>
              </w:rPr>
            </w:pPr>
            <w:r>
              <w:rPr>
                <w:rFonts w:hint="eastAsia"/>
                <w:color w:val="000000"/>
                <w:sz w:val="18"/>
                <w:szCs w:val="18"/>
              </w:rPr>
              <w:t>20</w:t>
            </w:r>
          </w:p>
        </w:tc>
        <w:tc>
          <w:tcPr>
            <w:tcW w:w="2835" w:type="dxa"/>
            <w:tcBorders>
              <w:top w:val="nil"/>
              <w:left w:val="nil"/>
              <w:bottom w:val="single" w:color="auto" w:sz="4" w:space="0"/>
              <w:right w:val="single" w:color="auto" w:sz="4" w:space="0"/>
            </w:tcBorders>
            <w:shd w:val="clear" w:color="000000" w:fill="FFFFFF"/>
            <w:noWrap/>
            <w:vAlign w:val="center"/>
          </w:tcPr>
          <w:p w14:paraId="665E3089">
            <w:pPr>
              <w:jc w:val="center"/>
              <w:rPr>
                <w:rFonts w:ascii="宋体" w:hAnsi="宋体" w:eastAsia="宋体" w:cs="宋体"/>
                <w:color w:val="000000"/>
                <w:sz w:val="18"/>
                <w:szCs w:val="18"/>
              </w:rPr>
            </w:pPr>
            <w:r>
              <w:rPr>
                <w:rFonts w:hint="eastAsia"/>
                <w:color w:val="000000"/>
                <w:sz w:val="18"/>
                <w:szCs w:val="18"/>
              </w:rPr>
              <w:t>HP Laser Jet P2035</w:t>
            </w:r>
          </w:p>
        </w:tc>
        <w:tc>
          <w:tcPr>
            <w:tcW w:w="1559" w:type="dxa"/>
            <w:tcBorders>
              <w:top w:val="nil"/>
              <w:left w:val="nil"/>
              <w:bottom w:val="single" w:color="auto" w:sz="4" w:space="0"/>
              <w:right w:val="single" w:color="auto" w:sz="4" w:space="0"/>
            </w:tcBorders>
            <w:shd w:val="clear" w:color="auto" w:fill="auto"/>
            <w:noWrap/>
            <w:vAlign w:val="center"/>
          </w:tcPr>
          <w:p w14:paraId="56BE16F9">
            <w:pPr>
              <w:jc w:val="center"/>
              <w:rPr>
                <w:rFonts w:ascii="宋体" w:hAnsi="宋体" w:eastAsia="宋体" w:cs="宋体"/>
                <w:color w:val="000000"/>
                <w:sz w:val="18"/>
                <w:szCs w:val="18"/>
              </w:rPr>
            </w:pPr>
            <w:r>
              <w:rPr>
                <w:rFonts w:hint="eastAsia"/>
                <w:color w:val="000000"/>
                <w:sz w:val="18"/>
                <w:szCs w:val="18"/>
              </w:rPr>
              <w:t>硒鼓</w:t>
            </w:r>
          </w:p>
        </w:tc>
        <w:tc>
          <w:tcPr>
            <w:tcW w:w="1418" w:type="dxa"/>
            <w:tcBorders>
              <w:top w:val="nil"/>
              <w:left w:val="nil"/>
              <w:bottom w:val="single" w:color="auto" w:sz="4" w:space="0"/>
              <w:right w:val="single" w:color="auto" w:sz="4" w:space="0"/>
            </w:tcBorders>
            <w:shd w:val="clear" w:color="auto" w:fill="auto"/>
            <w:noWrap/>
            <w:vAlign w:val="center"/>
          </w:tcPr>
          <w:p w14:paraId="7623B9CD">
            <w:pPr>
              <w:jc w:val="center"/>
              <w:rPr>
                <w:rFonts w:ascii="宋体" w:hAnsi="宋体" w:eastAsia="宋体" w:cs="宋体"/>
                <w:color w:val="000000"/>
                <w:sz w:val="18"/>
                <w:szCs w:val="18"/>
              </w:rPr>
            </w:pPr>
            <w:r>
              <w:rPr>
                <w:rFonts w:hint="eastAsia"/>
                <w:color w:val="000000"/>
                <w:sz w:val="18"/>
                <w:szCs w:val="18"/>
              </w:rPr>
              <w:t>CE505A</w:t>
            </w:r>
          </w:p>
        </w:tc>
        <w:tc>
          <w:tcPr>
            <w:tcW w:w="850" w:type="dxa"/>
            <w:tcBorders>
              <w:top w:val="nil"/>
              <w:left w:val="nil"/>
              <w:bottom w:val="single" w:color="auto" w:sz="4" w:space="0"/>
              <w:right w:val="single" w:color="auto" w:sz="4" w:space="0"/>
            </w:tcBorders>
          </w:tcPr>
          <w:p w14:paraId="782C8526">
            <w:pPr>
              <w:jc w:val="center"/>
              <w:rPr>
                <w:color w:val="000000"/>
                <w:sz w:val="18"/>
                <w:szCs w:val="18"/>
              </w:rPr>
            </w:pPr>
          </w:p>
        </w:tc>
        <w:tc>
          <w:tcPr>
            <w:tcW w:w="850" w:type="dxa"/>
            <w:tcBorders>
              <w:top w:val="nil"/>
              <w:left w:val="nil"/>
              <w:bottom w:val="single" w:color="auto" w:sz="4" w:space="0"/>
              <w:right w:val="single" w:color="auto" w:sz="4" w:space="0"/>
            </w:tcBorders>
          </w:tcPr>
          <w:p w14:paraId="2E61EF7A">
            <w:pPr>
              <w:jc w:val="center"/>
              <w:rPr>
                <w:color w:val="000000"/>
                <w:sz w:val="18"/>
                <w:szCs w:val="18"/>
              </w:rPr>
            </w:pPr>
          </w:p>
        </w:tc>
      </w:tr>
      <w:tr w14:paraId="0D5E9D31">
        <w:tblPrEx>
          <w:tblCellMar>
            <w:top w:w="0" w:type="dxa"/>
            <w:left w:w="108" w:type="dxa"/>
            <w:bottom w:w="0" w:type="dxa"/>
            <w:right w:w="108" w:type="dxa"/>
          </w:tblCellMar>
        </w:tblPrEx>
        <w:trPr>
          <w:trHeight w:val="402" w:hRule="atLeast"/>
        </w:trPr>
        <w:tc>
          <w:tcPr>
            <w:tcW w:w="723" w:type="dxa"/>
            <w:tcBorders>
              <w:top w:val="nil"/>
              <w:left w:val="single" w:color="auto" w:sz="4" w:space="0"/>
              <w:bottom w:val="single" w:color="auto" w:sz="4" w:space="0"/>
              <w:right w:val="single" w:color="auto" w:sz="4" w:space="0"/>
            </w:tcBorders>
            <w:shd w:val="clear" w:color="000000" w:fill="FFFFFF"/>
            <w:noWrap/>
            <w:vAlign w:val="center"/>
          </w:tcPr>
          <w:p w14:paraId="7EB7C3AB">
            <w:pPr>
              <w:jc w:val="center"/>
              <w:rPr>
                <w:rFonts w:ascii="宋体" w:hAnsi="宋体" w:eastAsia="宋体" w:cs="宋体"/>
                <w:color w:val="000000"/>
                <w:sz w:val="18"/>
                <w:szCs w:val="18"/>
              </w:rPr>
            </w:pPr>
            <w:r>
              <w:rPr>
                <w:rFonts w:hint="eastAsia"/>
                <w:color w:val="000000"/>
                <w:sz w:val="18"/>
                <w:szCs w:val="18"/>
              </w:rPr>
              <w:t>21</w:t>
            </w:r>
          </w:p>
        </w:tc>
        <w:tc>
          <w:tcPr>
            <w:tcW w:w="2835" w:type="dxa"/>
            <w:tcBorders>
              <w:top w:val="nil"/>
              <w:left w:val="nil"/>
              <w:bottom w:val="single" w:color="auto" w:sz="4" w:space="0"/>
              <w:right w:val="single" w:color="auto" w:sz="4" w:space="0"/>
            </w:tcBorders>
            <w:shd w:val="clear" w:color="000000" w:fill="FFFFFF"/>
            <w:noWrap/>
            <w:vAlign w:val="center"/>
          </w:tcPr>
          <w:p w14:paraId="60749D3C">
            <w:pPr>
              <w:jc w:val="center"/>
              <w:rPr>
                <w:rFonts w:ascii="宋体" w:hAnsi="宋体" w:eastAsia="宋体" w:cs="宋体"/>
                <w:color w:val="000000"/>
                <w:sz w:val="18"/>
                <w:szCs w:val="18"/>
              </w:rPr>
            </w:pPr>
            <w:r>
              <w:rPr>
                <w:rFonts w:hint="eastAsia"/>
                <w:color w:val="000000"/>
                <w:sz w:val="18"/>
                <w:szCs w:val="18"/>
              </w:rPr>
              <w:t>HP Color LaserJet Pro M254dw</w:t>
            </w:r>
          </w:p>
        </w:tc>
        <w:tc>
          <w:tcPr>
            <w:tcW w:w="1559" w:type="dxa"/>
            <w:tcBorders>
              <w:top w:val="nil"/>
              <w:left w:val="nil"/>
              <w:bottom w:val="single" w:color="auto" w:sz="4" w:space="0"/>
              <w:right w:val="single" w:color="auto" w:sz="4" w:space="0"/>
            </w:tcBorders>
            <w:shd w:val="clear" w:color="auto" w:fill="auto"/>
            <w:noWrap/>
            <w:vAlign w:val="center"/>
          </w:tcPr>
          <w:p w14:paraId="7367DF70">
            <w:pPr>
              <w:jc w:val="center"/>
              <w:rPr>
                <w:rFonts w:ascii="宋体" w:hAnsi="宋体" w:eastAsia="宋体" w:cs="宋体"/>
                <w:color w:val="000000"/>
                <w:sz w:val="18"/>
                <w:szCs w:val="18"/>
              </w:rPr>
            </w:pPr>
            <w:r>
              <w:rPr>
                <w:rFonts w:hint="eastAsia"/>
                <w:color w:val="000000"/>
                <w:sz w:val="18"/>
                <w:szCs w:val="18"/>
              </w:rPr>
              <w:t>硒鼓</w:t>
            </w:r>
          </w:p>
        </w:tc>
        <w:tc>
          <w:tcPr>
            <w:tcW w:w="1418" w:type="dxa"/>
            <w:tcBorders>
              <w:top w:val="nil"/>
              <w:left w:val="nil"/>
              <w:bottom w:val="single" w:color="auto" w:sz="4" w:space="0"/>
              <w:right w:val="single" w:color="auto" w:sz="4" w:space="0"/>
            </w:tcBorders>
            <w:shd w:val="clear" w:color="auto" w:fill="auto"/>
            <w:noWrap/>
            <w:vAlign w:val="center"/>
          </w:tcPr>
          <w:p w14:paraId="4C2C5F1E">
            <w:pPr>
              <w:jc w:val="center"/>
              <w:rPr>
                <w:rFonts w:ascii="宋体" w:hAnsi="宋体" w:eastAsia="宋体" w:cs="宋体"/>
                <w:color w:val="000000"/>
                <w:sz w:val="18"/>
                <w:szCs w:val="18"/>
              </w:rPr>
            </w:pPr>
            <w:r>
              <w:rPr>
                <w:rFonts w:hint="eastAsia"/>
                <w:color w:val="000000"/>
                <w:sz w:val="18"/>
                <w:szCs w:val="18"/>
              </w:rPr>
              <w:t>CF500X</w:t>
            </w:r>
          </w:p>
        </w:tc>
        <w:tc>
          <w:tcPr>
            <w:tcW w:w="850" w:type="dxa"/>
            <w:tcBorders>
              <w:top w:val="nil"/>
              <w:left w:val="nil"/>
              <w:bottom w:val="single" w:color="auto" w:sz="4" w:space="0"/>
              <w:right w:val="single" w:color="auto" w:sz="4" w:space="0"/>
            </w:tcBorders>
          </w:tcPr>
          <w:p w14:paraId="2F514104">
            <w:pPr>
              <w:jc w:val="center"/>
              <w:rPr>
                <w:color w:val="000000"/>
                <w:sz w:val="18"/>
                <w:szCs w:val="18"/>
              </w:rPr>
            </w:pPr>
          </w:p>
        </w:tc>
        <w:tc>
          <w:tcPr>
            <w:tcW w:w="850" w:type="dxa"/>
            <w:tcBorders>
              <w:top w:val="nil"/>
              <w:left w:val="nil"/>
              <w:bottom w:val="single" w:color="auto" w:sz="4" w:space="0"/>
              <w:right w:val="single" w:color="auto" w:sz="4" w:space="0"/>
            </w:tcBorders>
          </w:tcPr>
          <w:p w14:paraId="12EDE911">
            <w:pPr>
              <w:jc w:val="center"/>
              <w:rPr>
                <w:color w:val="000000"/>
                <w:sz w:val="18"/>
                <w:szCs w:val="18"/>
              </w:rPr>
            </w:pPr>
          </w:p>
        </w:tc>
      </w:tr>
      <w:tr w14:paraId="18570C27">
        <w:tblPrEx>
          <w:tblCellMar>
            <w:top w:w="0" w:type="dxa"/>
            <w:left w:w="108" w:type="dxa"/>
            <w:bottom w:w="0" w:type="dxa"/>
            <w:right w:w="108" w:type="dxa"/>
          </w:tblCellMar>
        </w:tblPrEx>
        <w:trPr>
          <w:trHeight w:val="402" w:hRule="atLeast"/>
        </w:trPr>
        <w:tc>
          <w:tcPr>
            <w:tcW w:w="723" w:type="dxa"/>
            <w:tcBorders>
              <w:top w:val="nil"/>
              <w:left w:val="single" w:color="auto" w:sz="4" w:space="0"/>
              <w:bottom w:val="single" w:color="auto" w:sz="4" w:space="0"/>
              <w:right w:val="single" w:color="auto" w:sz="4" w:space="0"/>
            </w:tcBorders>
            <w:shd w:val="clear" w:color="000000" w:fill="FFFFFF"/>
            <w:noWrap/>
            <w:vAlign w:val="center"/>
          </w:tcPr>
          <w:p w14:paraId="0E290F1A">
            <w:pPr>
              <w:jc w:val="center"/>
              <w:rPr>
                <w:rFonts w:ascii="宋体" w:hAnsi="宋体" w:eastAsia="宋体" w:cs="宋体"/>
                <w:color w:val="000000"/>
                <w:sz w:val="18"/>
                <w:szCs w:val="18"/>
              </w:rPr>
            </w:pPr>
            <w:r>
              <w:rPr>
                <w:rFonts w:hint="eastAsia"/>
                <w:color w:val="000000"/>
                <w:sz w:val="18"/>
                <w:szCs w:val="18"/>
              </w:rPr>
              <w:t>22</w:t>
            </w:r>
          </w:p>
        </w:tc>
        <w:tc>
          <w:tcPr>
            <w:tcW w:w="2835" w:type="dxa"/>
            <w:tcBorders>
              <w:top w:val="nil"/>
              <w:left w:val="nil"/>
              <w:bottom w:val="single" w:color="auto" w:sz="4" w:space="0"/>
              <w:right w:val="single" w:color="auto" w:sz="4" w:space="0"/>
            </w:tcBorders>
            <w:shd w:val="clear" w:color="000000" w:fill="FFFFFF"/>
            <w:noWrap/>
            <w:vAlign w:val="center"/>
          </w:tcPr>
          <w:p w14:paraId="3F057C92">
            <w:pPr>
              <w:jc w:val="center"/>
              <w:rPr>
                <w:rFonts w:ascii="宋体" w:hAnsi="宋体" w:eastAsia="宋体" w:cs="宋体"/>
                <w:color w:val="000000"/>
                <w:sz w:val="18"/>
                <w:szCs w:val="18"/>
              </w:rPr>
            </w:pPr>
            <w:r>
              <w:rPr>
                <w:rFonts w:hint="eastAsia"/>
                <w:color w:val="000000"/>
                <w:sz w:val="18"/>
                <w:szCs w:val="18"/>
              </w:rPr>
              <w:t>HP Color LaserJet Pro M254dw</w:t>
            </w:r>
          </w:p>
        </w:tc>
        <w:tc>
          <w:tcPr>
            <w:tcW w:w="1559" w:type="dxa"/>
            <w:tcBorders>
              <w:top w:val="nil"/>
              <w:left w:val="nil"/>
              <w:bottom w:val="single" w:color="auto" w:sz="4" w:space="0"/>
              <w:right w:val="single" w:color="auto" w:sz="4" w:space="0"/>
            </w:tcBorders>
            <w:shd w:val="clear" w:color="auto" w:fill="auto"/>
            <w:noWrap/>
            <w:vAlign w:val="center"/>
          </w:tcPr>
          <w:p w14:paraId="7D4681BC">
            <w:pPr>
              <w:jc w:val="center"/>
              <w:rPr>
                <w:rFonts w:ascii="宋体" w:hAnsi="宋体" w:eastAsia="宋体" w:cs="宋体"/>
                <w:color w:val="000000"/>
                <w:sz w:val="18"/>
                <w:szCs w:val="18"/>
              </w:rPr>
            </w:pPr>
            <w:r>
              <w:rPr>
                <w:rFonts w:hint="eastAsia"/>
                <w:color w:val="000000"/>
                <w:sz w:val="18"/>
                <w:szCs w:val="18"/>
              </w:rPr>
              <w:t>硒鼓</w:t>
            </w:r>
          </w:p>
        </w:tc>
        <w:tc>
          <w:tcPr>
            <w:tcW w:w="1418" w:type="dxa"/>
            <w:tcBorders>
              <w:top w:val="nil"/>
              <w:left w:val="nil"/>
              <w:bottom w:val="single" w:color="auto" w:sz="4" w:space="0"/>
              <w:right w:val="single" w:color="auto" w:sz="4" w:space="0"/>
            </w:tcBorders>
            <w:shd w:val="clear" w:color="auto" w:fill="auto"/>
            <w:noWrap/>
            <w:vAlign w:val="center"/>
          </w:tcPr>
          <w:p w14:paraId="4EF7D075">
            <w:pPr>
              <w:jc w:val="center"/>
              <w:rPr>
                <w:rFonts w:ascii="宋体" w:hAnsi="宋体" w:eastAsia="宋体" w:cs="宋体"/>
                <w:color w:val="000000"/>
                <w:sz w:val="18"/>
                <w:szCs w:val="18"/>
              </w:rPr>
            </w:pPr>
            <w:r>
              <w:rPr>
                <w:rFonts w:hint="eastAsia"/>
                <w:color w:val="000000"/>
                <w:sz w:val="18"/>
                <w:szCs w:val="18"/>
              </w:rPr>
              <w:t>CF501X</w:t>
            </w:r>
          </w:p>
        </w:tc>
        <w:tc>
          <w:tcPr>
            <w:tcW w:w="850" w:type="dxa"/>
            <w:tcBorders>
              <w:top w:val="nil"/>
              <w:left w:val="nil"/>
              <w:bottom w:val="single" w:color="auto" w:sz="4" w:space="0"/>
              <w:right w:val="single" w:color="auto" w:sz="4" w:space="0"/>
            </w:tcBorders>
          </w:tcPr>
          <w:p w14:paraId="6863853F">
            <w:pPr>
              <w:jc w:val="center"/>
              <w:rPr>
                <w:color w:val="000000"/>
                <w:sz w:val="18"/>
                <w:szCs w:val="18"/>
              </w:rPr>
            </w:pPr>
          </w:p>
        </w:tc>
        <w:tc>
          <w:tcPr>
            <w:tcW w:w="850" w:type="dxa"/>
            <w:tcBorders>
              <w:top w:val="nil"/>
              <w:left w:val="nil"/>
              <w:bottom w:val="single" w:color="auto" w:sz="4" w:space="0"/>
              <w:right w:val="single" w:color="auto" w:sz="4" w:space="0"/>
            </w:tcBorders>
          </w:tcPr>
          <w:p w14:paraId="0C38AAF4">
            <w:pPr>
              <w:jc w:val="center"/>
              <w:rPr>
                <w:color w:val="000000"/>
                <w:sz w:val="18"/>
                <w:szCs w:val="18"/>
              </w:rPr>
            </w:pPr>
          </w:p>
        </w:tc>
      </w:tr>
      <w:tr w14:paraId="38290540">
        <w:tblPrEx>
          <w:tblCellMar>
            <w:top w:w="0" w:type="dxa"/>
            <w:left w:w="108" w:type="dxa"/>
            <w:bottom w:w="0" w:type="dxa"/>
            <w:right w:w="108" w:type="dxa"/>
          </w:tblCellMar>
        </w:tblPrEx>
        <w:trPr>
          <w:trHeight w:val="402" w:hRule="atLeast"/>
        </w:trPr>
        <w:tc>
          <w:tcPr>
            <w:tcW w:w="723" w:type="dxa"/>
            <w:tcBorders>
              <w:top w:val="nil"/>
              <w:left w:val="single" w:color="auto" w:sz="4" w:space="0"/>
              <w:bottom w:val="single" w:color="auto" w:sz="4" w:space="0"/>
              <w:right w:val="single" w:color="auto" w:sz="4" w:space="0"/>
            </w:tcBorders>
            <w:shd w:val="clear" w:color="000000" w:fill="FFFFFF"/>
            <w:noWrap/>
            <w:vAlign w:val="center"/>
          </w:tcPr>
          <w:p w14:paraId="6E480400">
            <w:pPr>
              <w:jc w:val="center"/>
              <w:rPr>
                <w:rFonts w:ascii="宋体" w:hAnsi="宋体" w:eastAsia="宋体" w:cs="宋体"/>
                <w:color w:val="000000"/>
                <w:sz w:val="18"/>
                <w:szCs w:val="18"/>
              </w:rPr>
            </w:pPr>
            <w:r>
              <w:rPr>
                <w:rFonts w:hint="eastAsia"/>
                <w:color w:val="000000"/>
                <w:sz w:val="18"/>
                <w:szCs w:val="18"/>
              </w:rPr>
              <w:t>23</w:t>
            </w:r>
          </w:p>
        </w:tc>
        <w:tc>
          <w:tcPr>
            <w:tcW w:w="2835" w:type="dxa"/>
            <w:tcBorders>
              <w:top w:val="nil"/>
              <w:left w:val="nil"/>
              <w:bottom w:val="single" w:color="auto" w:sz="4" w:space="0"/>
              <w:right w:val="single" w:color="auto" w:sz="4" w:space="0"/>
            </w:tcBorders>
            <w:shd w:val="clear" w:color="000000" w:fill="FFFFFF"/>
            <w:noWrap/>
            <w:vAlign w:val="center"/>
          </w:tcPr>
          <w:p w14:paraId="7786B50D">
            <w:pPr>
              <w:jc w:val="center"/>
              <w:rPr>
                <w:rFonts w:ascii="宋体" w:hAnsi="宋体" w:eastAsia="宋体" w:cs="宋体"/>
                <w:color w:val="000000"/>
                <w:sz w:val="18"/>
                <w:szCs w:val="18"/>
              </w:rPr>
            </w:pPr>
            <w:r>
              <w:rPr>
                <w:rFonts w:hint="eastAsia"/>
                <w:color w:val="000000"/>
                <w:sz w:val="18"/>
                <w:szCs w:val="18"/>
              </w:rPr>
              <w:t>HP Color LaserJet Pro M254dw</w:t>
            </w:r>
          </w:p>
        </w:tc>
        <w:tc>
          <w:tcPr>
            <w:tcW w:w="1559" w:type="dxa"/>
            <w:tcBorders>
              <w:top w:val="nil"/>
              <w:left w:val="nil"/>
              <w:bottom w:val="single" w:color="auto" w:sz="4" w:space="0"/>
              <w:right w:val="single" w:color="auto" w:sz="4" w:space="0"/>
            </w:tcBorders>
            <w:shd w:val="clear" w:color="auto" w:fill="auto"/>
            <w:noWrap/>
            <w:vAlign w:val="center"/>
          </w:tcPr>
          <w:p w14:paraId="1F0CF03A">
            <w:pPr>
              <w:jc w:val="center"/>
              <w:rPr>
                <w:rFonts w:ascii="宋体" w:hAnsi="宋体" w:eastAsia="宋体" w:cs="宋体"/>
                <w:color w:val="000000"/>
                <w:sz w:val="18"/>
                <w:szCs w:val="18"/>
              </w:rPr>
            </w:pPr>
            <w:r>
              <w:rPr>
                <w:rFonts w:hint="eastAsia"/>
                <w:color w:val="000000"/>
                <w:sz w:val="18"/>
                <w:szCs w:val="18"/>
              </w:rPr>
              <w:t>硒鼓</w:t>
            </w:r>
          </w:p>
        </w:tc>
        <w:tc>
          <w:tcPr>
            <w:tcW w:w="1418" w:type="dxa"/>
            <w:tcBorders>
              <w:top w:val="nil"/>
              <w:left w:val="nil"/>
              <w:bottom w:val="single" w:color="auto" w:sz="4" w:space="0"/>
              <w:right w:val="single" w:color="auto" w:sz="4" w:space="0"/>
            </w:tcBorders>
            <w:shd w:val="clear" w:color="auto" w:fill="auto"/>
            <w:noWrap/>
            <w:vAlign w:val="center"/>
          </w:tcPr>
          <w:p w14:paraId="63D68EFB">
            <w:pPr>
              <w:jc w:val="center"/>
              <w:rPr>
                <w:rFonts w:ascii="宋体" w:hAnsi="宋体" w:eastAsia="宋体" w:cs="宋体"/>
                <w:color w:val="000000"/>
                <w:sz w:val="18"/>
                <w:szCs w:val="18"/>
              </w:rPr>
            </w:pPr>
            <w:r>
              <w:rPr>
                <w:rFonts w:hint="eastAsia"/>
                <w:color w:val="000000"/>
                <w:sz w:val="18"/>
                <w:szCs w:val="18"/>
              </w:rPr>
              <w:t>CF502X</w:t>
            </w:r>
          </w:p>
        </w:tc>
        <w:tc>
          <w:tcPr>
            <w:tcW w:w="850" w:type="dxa"/>
            <w:tcBorders>
              <w:top w:val="nil"/>
              <w:left w:val="nil"/>
              <w:bottom w:val="single" w:color="auto" w:sz="4" w:space="0"/>
              <w:right w:val="single" w:color="auto" w:sz="4" w:space="0"/>
            </w:tcBorders>
          </w:tcPr>
          <w:p w14:paraId="39B75340">
            <w:pPr>
              <w:jc w:val="center"/>
              <w:rPr>
                <w:color w:val="000000"/>
                <w:sz w:val="18"/>
                <w:szCs w:val="18"/>
              </w:rPr>
            </w:pPr>
          </w:p>
        </w:tc>
        <w:tc>
          <w:tcPr>
            <w:tcW w:w="850" w:type="dxa"/>
            <w:tcBorders>
              <w:top w:val="nil"/>
              <w:left w:val="nil"/>
              <w:bottom w:val="single" w:color="auto" w:sz="4" w:space="0"/>
              <w:right w:val="single" w:color="auto" w:sz="4" w:space="0"/>
            </w:tcBorders>
          </w:tcPr>
          <w:p w14:paraId="720EB4F7">
            <w:pPr>
              <w:jc w:val="center"/>
              <w:rPr>
                <w:color w:val="000000"/>
                <w:sz w:val="18"/>
                <w:szCs w:val="18"/>
              </w:rPr>
            </w:pPr>
          </w:p>
        </w:tc>
      </w:tr>
      <w:tr w14:paraId="5E9BF211">
        <w:tblPrEx>
          <w:tblCellMar>
            <w:top w:w="0" w:type="dxa"/>
            <w:left w:w="108" w:type="dxa"/>
            <w:bottom w:w="0" w:type="dxa"/>
            <w:right w:w="108" w:type="dxa"/>
          </w:tblCellMar>
        </w:tblPrEx>
        <w:trPr>
          <w:trHeight w:val="402" w:hRule="atLeast"/>
        </w:trPr>
        <w:tc>
          <w:tcPr>
            <w:tcW w:w="723" w:type="dxa"/>
            <w:tcBorders>
              <w:top w:val="nil"/>
              <w:left w:val="single" w:color="auto" w:sz="4" w:space="0"/>
              <w:bottom w:val="single" w:color="auto" w:sz="4" w:space="0"/>
              <w:right w:val="single" w:color="auto" w:sz="4" w:space="0"/>
            </w:tcBorders>
            <w:shd w:val="clear" w:color="000000" w:fill="FFFFFF"/>
            <w:noWrap/>
            <w:vAlign w:val="center"/>
          </w:tcPr>
          <w:p w14:paraId="7C36FAA7">
            <w:pPr>
              <w:jc w:val="center"/>
              <w:rPr>
                <w:rFonts w:ascii="宋体" w:hAnsi="宋体" w:eastAsia="宋体" w:cs="宋体"/>
                <w:color w:val="000000"/>
                <w:sz w:val="18"/>
                <w:szCs w:val="18"/>
              </w:rPr>
            </w:pPr>
            <w:r>
              <w:rPr>
                <w:rFonts w:hint="eastAsia"/>
                <w:color w:val="000000"/>
                <w:sz w:val="18"/>
                <w:szCs w:val="18"/>
              </w:rPr>
              <w:t>24</w:t>
            </w:r>
          </w:p>
        </w:tc>
        <w:tc>
          <w:tcPr>
            <w:tcW w:w="2835" w:type="dxa"/>
            <w:tcBorders>
              <w:top w:val="nil"/>
              <w:left w:val="nil"/>
              <w:bottom w:val="single" w:color="auto" w:sz="4" w:space="0"/>
              <w:right w:val="single" w:color="auto" w:sz="4" w:space="0"/>
            </w:tcBorders>
            <w:shd w:val="clear" w:color="000000" w:fill="FFFFFF"/>
            <w:noWrap/>
            <w:vAlign w:val="center"/>
          </w:tcPr>
          <w:p w14:paraId="34B765DD">
            <w:pPr>
              <w:jc w:val="center"/>
              <w:rPr>
                <w:rFonts w:ascii="宋体" w:hAnsi="宋体" w:eastAsia="宋体" w:cs="宋体"/>
                <w:color w:val="000000"/>
                <w:sz w:val="18"/>
                <w:szCs w:val="18"/>
              </w:rPr>
            </w:pPr>
            <w:r>
              <w:rPr>
                <w:rFonts w:hint="eastAsia"/>
                <w:color w:val="000000"/>
                <w:sz w:val="18"/>
                <w:szCs w:val="18"/>
              </w:rPr>
              <w:t>HP Color LaserJet Pro M254dw</w:t>
            </w:r>
          </w:p>
        </w:tc>
        <w:tc>
          <w:tcPr>
            <w:tcW w:w="1559" w:type="dxa"/>
            <w:tcBorders>
              <w:top w:val="nil"/>
              <w:left w:val="nil"/>
              <w:bottom w:val="single" w:color="auto" w:sz="4" w:space="0"/>
              <w:right w:val="single" w:color="auto" w:sz="4" w:space="0"/>
            </w:tcBorders>
            <w:shd w:val="clear" w:color="auto" w:fill="auto"/>
            <w:noWrap/>
            <w:vAlign w:val="center"/>
          </w:tcPr>
          <w:p w14:paraId="0046E058">
            <w:pPr>
              <w:jc w:val="center"/>
              <w:rPr>
                <w:rFonts w:ascii="宋体" w:hAnsi="宋体" w:eastAsia="宋体" w:cs="宋体"/>
                <w:color w:val="000000"/>
                <w:sz w:val="18"/>
                <w:szCs w:val="18"/>
              </w:rPr>
            </w:pPr>
            <w:r>
              <w:rPr>
                <w:rFonts w:hint="eastAsia"/>
                <w:color w:val="000000"/>
                <w:sz w:val="18"/>
                <w:szCs w:val="18"/>
              </w:rPr>
              <w:t>硒鼓</w:t>
            </w:r>
          </w:p>
        </w:tc>
        <w:tc>
          <w:tcPr>
            <w:tcW w:w="1418" w:type="dxa"/>
            <w:tcBorders>
              <w:top w:val="nil"/>
              <w:left w:val="nil"/>
              <w:bottom w:val="single" w:color="auto" w:sz="4" w:space="0"/>
              <w:right w:val="single" w:color="auto" w:sz="4" w:space="0"/>
            </w:tcBorders>
            <w:shd w:val="clear" w:color="auto" w:fill="auto"/>
            <w:noWrap/>
            <w:vAlign w:val="center"/>
          </w:tcPr>
          <w:p w14:paraId="5F603387">
            <w:pPr>
              <w:jc w:val="center"/>
              <w:rPr>
                <w:rFonts w:ascii="宋体" w:hAnsi="宋体" w:eastAsia="宋体" w:cs="宋体"/>
                <w:color w:val="000000"/>
                <w:sz w:val="18"/>
                <w:szCs w:val="18"/>
              </w:rPr>
            </w:pPr>
            <w:r>
              <w:rPr>
                <w:rFonts w:hint="eastAsia"/>
                <w:color w:val="000000"/>
                <w:sz w:val="18"/>
                <w:szCs w:val="18"/>
              </w:rPr>
              <w:t>CF503X</w:t>
            </w:r>
          </w:p>
        </w:tc>
        <w:tc>
          <w:tcPr>
            <w:tcW w:w="850" w:type="dxa"/>
            <w:tcBorders>
              <w:top w:val="nil"/>
              <w:left w:val="nil"/>
              <w:bottom w:val="single" w:color="auto" w:sz="4" w:space="0"/>
              <w:right w:val="single" w:color="auto" w:sz="4" w:space="0"/>
            </w:tcBorders>
          </w:tcPr>
          <w:p w14:paraId="711CB1AF">
            <w:pPr>
              <w:jc w:val="center"/>
              <w:rPr>
                <w:color w:val="000000"/>
                <w:sz w:val="18"/>
                <w:szCs w:val="18"/>
              </w:rPr>
            </w:pPr>
          </w:p>
        </w:tc>
        <w:tc>
          <w:tcPr>
            <w:tcW w:w="850" w:type="dxa"/>
            <w:tcBorders>
              <w:top w:val="nil"/>
              <w:left w:val="nil"/>
              <w:bottom w:val="single" w:color="auto" w:sz="4" w:space="0"/>
              <w:right w:val="single" w:color="auto" w:sz="4" w:space="0"/>
            </w:tcBorders>
          </w:tcPr>
          <w:p w14:paraId="00D8DF7F">
            <w:pPr>
              <w:jc w:val="center"/>
              <w:rPr>
                <w:color w:val="000000"/>
                <w:sz w:val="18"/>
                <w:szCs w:val="18"/>
              </w:rPr>
            </w:pPr>
          </w:p>
        </w:tc>
      </w:tr>
      <w:tr w14:paraId="678CEC28">
        <w:tblPrEx>
          <w:tblCellMar>
            <w:top w:w="0" w:type="dxa"/>
            <w:left w:w="108" w:type="dxa"/>
            <w:bottom w:w="0" w:type="dxa"/>
            <w:right w:w="108" w:type="dxa"/>
          </w:tblCellMar>
        </w:tblPrEx>
        <w:trPr>
          <w:trHeight w:val="402" w:hRule="atLeast"/>
        </w:trPr>
        <w:tc>
          <w:tcPr>
            <w:tcW w:w="723" w:type="dxa"/>
            <w:tcBorders>
              <w:top w:val="nil"/>
              <w:left w:val="single" w:color="auto" w:sz="4" w:space="0"/>
              <w:bottom w:val="single" w:color="auto" w:sz="4" w:space="0"/>
              <w:right w:val="single" w:color="auto" w:sz="4" w:space="0"/>
            </w:tcBorders>
            <w:shd w:val="clear" w:color="000000" w:fill="FFFFFF"/>
            <w:noWrap/>
            <w:vAlign w:val="center"/>
          </w:tcPr>
          <w:p w14:paraId="7294007F">
            <w:pPr>
              <w:jc w:val="center"/>
              <w:rPr>
                <w:rFonts w:ascii="宋体" w:hAnsi="宋体" w:eastAsia="宋体" w:cs="宋体"/>
                <w:color w:val="000000"/>
                <w:sz w:val="18"/>
                <w:szCs w:val="18"/>
              </w:rPr>
            </w:pPr>
            <w:r>
              <w:rPr>
                <w:rFonts w:hint="eastAsia"/>
                <w:color w:val="000000"/>
                <w:sz w:val="18"/>
                <w:szCs w:val="18"/>
              </w:rPr>
              <w:t>25</w:t>
            </w:r>
          </w:p>
        </w:tc>
        <w:tc>
          <w:tcPr>
            <w:tcW w:w="2835" w:type="dxa"/>
            <w:tcBorders>
              <w:top w:val="nil"/>
              <w:left w:val="nil"/>
              <w:bottom w:val="single" w:color="auto" w:sz="4" w:space="0"/>
              <w:right w:val="single" w:color="auto" w:sz="4" w:space="0"/>
            </w:tcBorders>
            <w:shd w:val="clear" w:color="000000" w:fill="FFFFFF"/>
            <w:noWrap/>
            <w:vAlign w:val="center"/>
          </w:tcPr>
          <w:p w14:paraId="6F9BA5FA">
            <w:pPr>
              <w:jc w:val="center"/>
              <w:rPr>
                <w:rFonts w:ascii="宋体" w:hAnsi="宋体" w:eastAsia="宋体" w:cs="宋体"/>
                <w:color w:val="000000"/>
                <w:sz w:val="18"/>
                <w:szCs w:val="18"/>
              </w:rPr>
            </w:pPr>
            <w:r>
              <w:rPr>
                <w:rFonts w:hint="eastAsia"/>
                <w:color w:val="000000"/>
                <w:sz w:val="18"/>
                <w:szCs w:val="18"/>
              </w:rPr>
              <w:t>兄弟HL-5350DN</w:t>
            </w:r>
          </w:p>
        </w:tc>
        <w:tc>
          <w:tcPr>
            <w:tcW w:w="1559" w:type="dxa"/>
            <w:tcBorders>
              <w:top w:val="nil"/>
              <w:left w:val="nil"/>
              <w:bottom w:val="single" w:color="auto" w:sz="4" w:space="0"/>
              <w:right w:val="single" w:color="auto" w:sz="4" w:space="0"/>
            </w:tcBorders>
            <w:shd w:val="clear" w:color="auto" w:fill="auto"/>
            <w:noWrap/>
            <w:vAlign w:val="center"/>
          </w:tcPr>
          <w:p w14:paraId="2003DD33">
            <w:pPr>
              <w:jc w:val="center"/>
              <w:rPr>
                <w:rFonts w:ascii="宋体" w:hAnsi="宋体" w:eastAsia="宋体" w:cs="宋体"/>
                <w:color w:val="000000"/>
                <w:sz w:val="18"/>
                <w:szCs w:val="18"/>
              </w:rPr>
            </w:pPr>
            <w:r>
              <w:rPr>
                <w:rFonts w:hint="eastAsia"/>
                <w:color w:val="000000"/>
                <w:sz w:val="18"/>
                <w:szCs w:val="18"/>
              </w:rPr>
              <w:t>粉盒</w:t>
            </w:r>
          </w:p>
        </w:tc>
        <w:tc>
          <w:tcPr>
            <w:tcW w:w="1418" w:type="dxa"/>
            <w:tcBorders>
              <w:top w:val="nil"/>
              <w:left w:val="nil"/>
              <w:bottom w:val="single" w:color="auto" w:sz="4" w:space="0"/>
              <w:right w:val="single" w:color="auto" w:sz="4" w:space="0"/>
            </w:tcBorders>
            <w:shd w:val="clear" w:color="auto" w:fill="auto"/>
            <w:noWrap/>
            <w:vAlign w:val="center"/>
          </w:tcPr>
          <w:p w14:paraId="0078BC87">
            <w:pPr>
              <w:jc w:val="center"/>
              <w:rPr>
                <w:rFonts w:ascii="宋体" w:hAnsi="宋体" w:eastAsia="宋体" w:cs="宋体"/>
                <w:color w:val="000000"/>
                <w:sz w:val="18"/>
                <w:szCs w:val="18"/>
              </w:rPr>
            </w:pPr>
            <w:r>
              <w:rPr>
                <w:rFonts w:hint="eastAsia"/>
                <w:color w:val="000000"/>
                <w:sz w:val="18"/>
                <w:szCs w:val="18"/>
              </w:rPr>
              <w:t>TN-2325</w:t>
            </w:r>
          </w:p>
        </w:tc>
        <w:tc>
          <w:tcPr>
            <w:tcW w:w="850" w:type="dxa"/>
            <w:tcBorders>
              <w:top w:val="nil"/>
              <w:left w:val="nil"/>
              <w:bottom w:val="single" w:color="auto" w:sz="4" w:space="0"/>
              <w:right w:val="single" w:color="auto" w:sz="4" w:space="0"/>
            </w:tcBorders>
          </w:tcPr>
          <w:p w14:paraId="082B747E">
            <w:pPr>
              <w:jc w:val="center"/>
              <w:rPr>
                <w:color w:val="000000"/>
                <w:sz w:val="18"/>
                <w:szCs w:val="18"/>
              </w:rPr>
            </w:pPr>
          </w:p>
        </w:tc>
        <w:tc>
          <w:tcPr>
            <w:tcW w:w="850" w:type="dxa"/>
            <w:tcBorders>
              <w:top w:val="nil"/>
              <w:left w:val="nil"/>
              <w:bottom w:val="single" w:color="auto" w:sz="4" w:space="0"/>
              <w:right w:val="single" w:color="auto" w:sz="4" w:space="0"/>
            </w:tcBorders>
          </w:tcPr>
          <w:p w14:paraId="45DC91DD">
            <w:pPr>
              <w:jc w:val="center"/>
              <w:rPr>
                <w:color w:val="000000"/>
                <w:sz w:val="18"/>
                <w:szCs w:val="18"/>
              </w:rPr>
            </w:pPr>
          </w:p>
        </w:tc>
      </w:tr>
      <w:tr w14:paraId="093355B2">
        <w:tblPrEx>
          <w:tblCellMar>
            <w:top w:w="0" w:type="dxa"/>
            <w:left w:w="108" w:type="dxa"/>
            <w:bottom w:w="0" w:type="dxa"/>
            <w:right w:w="108" w:type="dxa"/>
          </w:tblCellMar>
        </w:tblPrEx>
        <w:trPr>
          <w:trHeight w:val="402" w:hRule="atLeast"/>
        </w:trPr>
        <w:tc>
          <w:tcPr>
            <w:tcW w:w="723" w:type="dxa"/>
            <w:tcBorders>
              <w:top w:val="nil"/>
              <w:left w:val="single" w:color="auto" w:sz="4" w:space="0"/>
              <w:bottom w:val="single" w:color="auto" w:sz="4" w:space="0"/>
              <w:right w:val="single" w:color="auto" w:sz="4" w:space="0"/>
            </w:tcBorders>
            <w:shd w:val="clear" w:color="000000" w:fill="FFFFFF"/>
            <w:noWrap/>
            <w:vAlign w:val="center"/>
          </w:tcPr>
          <w:p w14:paraId="490B2146">
            <w:pPr>
              <w:jc w:val="center"/>
              <w:rPr>
                <w:rFonts w:ascii="宋体" w:hAnsi="宋体" w:eastAsia="宋体" w:cs="宋体"/>
                <w:color w:val="000000"/>
                <w:sz w:val="18"/>
                <w:szCs w:val="18"/>
              </w:rPr>
            </w:pPr>
            <w:r>
              <w:rPr>
                <w:rFonts w:hint="eastAsia"/>
                <w:color w:val="000000"/>
                <w:sz w:val="18"/>
                <w:szCs w:val="18"/>
              </w:rPr>
              <w:t>26</w:t>
            </w:r>
          </w:p>
        </w:tc>
        <w:tc>
          <w:tcPr>
            <w:tcW w:w="2835" w:type="dxa"/>
            <w:tcBorders>
              <w:top w:val="nil"/>
              <w:left w:val="nil"/>
              <w:bottom w:val="single" w:color="auto" w:sz="4" w:space="0"/>
              <w:right w:val="single" w:color="auto" w:sz="4" w:space="0"/>
            </w:tcBorders>
            <w:shd w:val="clear" w:color="000000" w:fill="FFFFFF"/>
            <w:noWrap/>
            <w:vAlign w:val="center"/>
          </w:tcPr>
          <w:p w14:paraId="1744CAFE">
            <w:pPr>
              <w:jc w:val="center"/>
              <w:rPr>
                <w:rFonts w:ascii="宋体" w:hAnsi="宋体" w:eastAsia="宋体" w:cs="宋体"/>
                <w:color w:val="000000"/>
                <w:sz w:val="18"/>
                <w:szCs w:val="18"/>
              </w:rPr>
            </w:pPr>
            <w:r>
              <w:rPr>
                <w:rFonts w:hint="eastAsia"/>
                <w:color w:val="000000"/>
                <w:sz w:val="18"/>
                <w:szCs w:val="18"/>
              </w:rPr>
              <w:t>兄弟HL-5350DN</w:t>
            </w:r>
          </w:p>
        </w:tc>
        <w:tc>
          <w:tcPr>
            <w:tcW w:w="1559" w:type="dxa"/>
            <w:tcBorders>
              <w:top w:val="nil"/>
              <w:left w:val="nil"/>
              <w:bottom w:val="single" w:color="auto" w:sz="4" w:space="0"/>
              <w:right w:val="single" w:color="auto" w:sz="4" w:space="0"/>
            </w:tcBorders>
            <w:shd w:val="clear" w:color="auto" w:fill="auto"/>
            <w:noWrap/>
            <w:vAlign w:val="center"/>
          </w:tcPr>
          <w:p w14:paraId="3150A0D3">
            <w:pPr>
              <w:jc w:val="center"/>
              <w:rPr>
                <w:rFonts w:ascii="宋体" w:hAnsi="宋体" w:eastAsia="宋体" w:cs="宋体"/>
                <w:color w:val="000000"/>
                <w:sz w:val="18"/>
                <w:szCs w:val="18"/>
              </w:rPr>
            </w:pPr>
            <w:r>
              <w:rPr>
                <w:rFonts w:hint="eastAsia"/>
                <w:color w:val="000000"/>
                <w:sz w:val="18"/>
                <w:szCs w:val="18"/>
              </w:rPr>
              <w:t>硒鼓</w:t>
            </w:r>
          </w:p>
        </w:tc>
        <w:tc>
          <w:tcPr>
            <w:tcW w:w="1418" w:type="dxa"/>
            <w:tcBorders>
              <w:top w:val="nil"/>
              <w:left w:val="nil"/>
              <w:bottom w:val="single" w:color="auto" w:sz="4" w:space="0"/>
              <w:right w:val="single" w:color="auto" w:sz="4" w:space="0"/>
            </w:tcBorders>
            <w:shd w:val="clear" w:color="auto" w:fill="auto"/>
            <w:noWrap/>
            <w:vAlign w:val="center"/>
          </w:tcPr>
          <w:p w14:paraId="0A6D5BE7">
            <w:pPr>
              <w:jc w:val="center"/>
              <w:rPr>
                <w:rFonts w:ascii="宋体" w:hAnsi="宋体" w:eastAsia="宋体" w:cs="宋体"/>
                <w:color w:val="000000"/>
                <w:sz w:val="18"/>
                <w:szCs w:val="18"/>
              </w:rPr>
            </w:pPr>
            <w:r>
              <w:rPr>
                <w:rFonts w:hint="eastAsia"/>
                <w:color w:val="000000"/>
                <w:sz w:val="18"/>
                <w:szCs w:val="18"/>
              </w:rPr>
              <w:t>DR-2350</w:t>
            </w:r>
          </w:p>
        </w:tc>
        <w:tc>
          <w:tcPr>
            <w:tcW w:w="850" w:type="dxa"/>
            <w:tcBorders>
              <w:top w:val="nil"/>
              <w:left w:val="nil"/>
              <w:bottom w:val="single" w:color="auto" w:sz="4" w:space="0"/>
              <w:right w:val="single" w:color="auto" w:sz="4" w:space="0"/>
            </w:tcBorders>
          </w:tcPr>
          <w:p w14:paraId="2CF9D78B">
            <w:pPr>
              <w:jc w:val="center"/>
              <w:rPr>
                <w:color w:val="000000"/>
                <w:sz w:val="18"/>
                <w:szCs w:val="18"/>
              </w:rPr>
            </w:pPr>
          </w:p>
        </w:tc>
        <w:tc>
          <w:tcPr>
            <w:tcW w:w="850" w:type="dxa"/>
            <w:tcBorders>
              <w:top w:val="nil"/>
              <w:left w:val="nil"/>
              <w:bottom w:val="single" w:color="auto" w:sz="4" w:space="0"/>
              <w:right w:val="single" w:color="auto" w:sz="4" w:space="0"/>
            </w:tcBorders>
          </w:tcPr>
          <w:p w14:paraId="17A003D1">
            <w:pPr>
              <w:jc w:val="center"/>
              <w:rPr>
                <w:color w:val="000000"/>
                <w:sz w:val="18"/>
                <w:szCs w:val="18"/>
              </w:rPr>
            </w:pPr>
          </w:p>
        </w:tc>
      </w:tr>
      <w:tr w14:paraId="6D003951">
        <w:tblPrEx>
          <w:tblCellMar>
            <w:top w:w="0" w:type="dxa"/>
            <w:left w:w="108" w:type="dxa"/>
            <w:bottom w:w="0" w:type="dxa"/>
            <w:right w:w="108" w:type="dxa"/>
          </w:tblCellMar>
        </w:tblPrEx>
        <w:trPr>
          <w:trHeight w:val="402" w:hRule="atLeast"/>
        </w:trPr>
        <w:tc>
          <w:tcPr>
            <w:tcW w:w="723" w:type="dxa"/>
            <w:tcBorders>
              <w:top w:val="nil"/>
              <w:left w:val="single" w:color="auto" w:sz="4" w:space="0"/>
              <w:bottom w:val="single" w:color="auto" w:sz="4" w:space="0"/>
              <w:right w:val="single" w:color="auto" w:sz="4" w:space="0"/>
            </w:tcBorders>
            <w:shd w:val="clear" w:color="000000" w:fill="FFFFFF"/>
            <w:noWrap/>
            <w:vAlign w:val="center"/>
          </w:tcPr>
          <w:p w14:paraId="0D9AD1FD">
            <w:pPr>
              <w:jc w:val="center"/>
              <w:rPr>
                <w:rFonts w:ascii="宋体" w:hAnsi="宋体" w:eastAsia="宋体" w:cs="宋体"/>
                <w:color w:val="000000"/>
                <w:sz w:val="18"/>
                <w:szCs w:val="18"/>
              </w:rPr>
            </w:pPr>
            <w:r>
              <w:rPr>
                <w:rFonts w:hint="eastAsia"/>
                <w:color w:val="000000"/>
                <w:sz w:val="18"/>
                <w:szCs w:val="18"/>
              </w:rPr>
              <w:t>27</w:t>
            </w:r>
          </w:p>
        </w:tc>
        <w:tc>
          <w:tcPr>
            <w:tcW w:w="2835" w:type="dxa"/>
            <w:tcBorders>
              <w:top w:val="nil"/>
              <w:left w:val="nil"/>
              <w:bottom w:val="single" w:color="auto" w:sz="4" w:space="0"/>
              <w:right w:val="single" w:color="auto" w:sz="4" w:space="0"/>
            </w:tcBorders>
            <w:shd w:val="clear" w:color="000000" w:fill="FFFFFF"/>
            <w:noWrap/>
            <w:vAlign w:val="center"/>
          </w:tcPr>
          <w:p w14:paraId="2E320932">
            <w:pPr>
              <w:jc w:val="center"/>
              <w:rPr>
                <w:rFonts w:ascii="宋体" w:hAnsi="宋体" w:eastAsia="宋体" w:cs="宋体"/>
                <w:color w:val="000000"/>
                <w:sz w:val="18"/>
                <w:szCs w:val="18"/>
              </w:rPr>
            </w:pPr>
            <w:r>
              <w:rPr>
                <w:rFonts w:hint="eastAsia"/>
                <w:color w:val="000000"/>
                <w:sz w:val="18"/>
                <w:szCs w:val="18"/>
              </w:rPr>
              <w:t>兄弟MFC-L8900CDW</w:t>
            </w:r>
          </w:p>
        </w:tc>
        <w:tc>
          <w:tcPr>
            <w:tcW w:w="1559" w:type="dxa"/>
            <w:tcBorders>
              <w:top w:val="nil"/>
              <w:left w:val="nil"/>
              <w:bottom w:val="single" w:color="auto" w:sz="4" w:space="0"/>
              <w:right w:val="single" w:color="auto" w:sz="4" w:space="0"/>
            </w:tcBorders>
            <w:shd w:val="clear" w:color="auto" w:fill="auto"/>
            <w:noWrap/>
            <w:vAlign w:val="center"/>
          </w:tcPr>
          <w:p w14:paraId="3953FD74">
            <w:pPr>
              <w:jc w:val="center"/>
              <w:rPr>
                <w:rFonts w:ascii="宋体" w:hAnsi="宋体" w:eastAsia="宋体" w:cs="宋体"/>
                <w:color w:val="000000"/>
                <w:sz w:val="18"/>
                <w:szCs w:val="18"/>
              </w:rPr>
            </w:pPr>
            <w:r>
              <w:rPr>
                <w:rFonts w:hint="eastAsia"/>
                <w:color w:val="000000"/>
                <w:sz w:val="18"/>
                <w:szCs w:val="18"/>
              </w:rPr>
              <w:t>硒鼓</w:t>
            </w:r>
          </w:p>
        </w:tc>
        <w:tc>
          <w:tcPr>
            <w:tcW w:w="1418" w:type="dxa"/>
            <w:tcBorders>
              <w:top w:val="nil"/>
              <w:left w:val="nil"/>
              <w:bottom w:val="single" w:color="auto" w:sz="4" w:space="0"/>
              <w:right w:val="single" w:color="auto" w:sz="4" w:space="0"/>
            </w:tcBorders>
            <w:shd w:val="clear" w:color="auto" w:fill="auto"/>
            <w:noWrap/>
            <w:vAlign w:val="center"/>
          </w:tcPr>
          <w:p w14:paraId="44D5081F">
            <w:pPr>
              <w:jc w:val="center"/>
              <w:rPr>
                <w:rFonts w:ascii="宋体" w:hAnsi="宋体" w:eastAsia="宋体" w:cs="宋体"/>
                <w:color w:val="000000"/>
                <w:sz w:val="18"/>
                <w:szCs w:val="18"/>
              </w:rPr>
            </w:pPr>
            <w:r>
              <w:rPr>
                <w:rFonts w:hint="eastAsia"/>
                <w:color w:val="000000"/>
                <w:sz w:val="18"/>
                <w:szCs w:val="18"/>
              </w:rPr>
              <w:t>DR-471CL</w:t>
            </w:r>
          </w:p>
        </w:tc>
        <w:tc>
          <w:tcPr>
            <w:tcW w:w="850" w:type="dxa"/>
            <w:tcBorders>
              <w:top w:val="nil"/>
              <w:left w:val="nil"/>
              <w:bottom w:val="single" w:color="auto" w:sz="4" w:space="0"/>
              <w:right w:val="single" w:color="auto" w:sz="4" w:space="0"/>
            </w:tcBorders>
          </w:tcPr>
          <w:p w14:paraId="5DED1891">
            <w:pPr>
              <w:jc w:val="center"/>
              <w:rPr>
                <w:color w:val="000000"/>
                <w:sz w:val="18"/>
                <w:szCs w:val="18"/>
              </w:rPr>
            </w:pPr>
          </w:p>
        </w:tc>
        <w:tc>
          <w:tcPr>
            <w:tcW w:w="850" w:type="dxa"/>
            <w:tcBorders>
              <w:top w:val="nil"/>
              <w:left w:val="nil"/>
              <w:bottom w:val="single" w:color="auto" w:sz="4" w:space="0"/>
              <w:right w:val="single" w:color="auto" w:sz="4" w:space="0"/>
            </w:tcBorders>
          </w:tcPr>
          <w:p w14:paraId="0A6658B8">
            <w:pPr>
              <w:jc w:val="center"/>
              <w:rPr>
                <w:color w:val="000000"/>
                <w:sz w:val="18"/>
                <w:szCs w:val="18"/>
              </w:rPr>
            </w:pPr>
          </w:p>
        </w:tc>
      </w:tr>
      <w:tr w14:paraId="003181ED">
        <w:tblPrEx>
          <w:tblCellMar>
            <w:top w:w="0" w:type="dxa"/>
            <w:left w:w="108" w:type="dxa"/>
            <w:bottom w:w="0" w:type="dxa"/>
            <w:right w:w="108" w:type="dxa"/>
          </w:tblCellMar>
        </w:tblPrEx>
        <w:trPr>
          <w:trHeight w:val="402" w:hRule="atLeast"/>
        </w:trPr>
        <w:tc>
          <w:tcPr>
            <w:tcW w:w="723" w:type="dxa"/>
            <w:tcBorders>
              <w:top w:val="nil"/>
              <w:left w:val="single" w:color="auto" w:sz="4" w:space="0"/>
              <w:bottom w:val="single" w:color="auto" w:sz="4" w:space="0"/>
              <w:right w:val="single" w:color="auto" w:sz="4" w:space="0"/>
            </w:tcBorders>
            <w:shd w:val="clear" w:color="000000" w:fill="FFFFFF"/>
            <w:noWrap/>
            <w:vAlign w:val="center"/>
          </w:tcPr>
          <w:p w14:paraId="6277CD9A">
            <w:pPr>
              <w:jc w:val="center"/>
              <w:rPr>
                <w:rFonts w:ascii="宋体" w:hAnsi="宋体" w:eastAsia="宋体" w:cs="宋体"/>
                <w:color w:val="000000"/>
                <w:sz w:val="18"/>
                <w:szCs w:val="18"/>
              </w:rPr>
            </w:pPr>
            <w:r>
              <w:rPr>
                <w:rFonts w:hint="eastAsia"/>
                <w:color w:val="000000"/>
                <w:sz w:val="18"/>
                <w:szCs w:val="18"/>
              </w:rPr>
              <w:t>28</w:t>
            </w:r>
          </w:p>
        </w:tc>
        <w:tc>
          <w:tcPr>
            <w:tcW w:w="2835" w:type="dxa"/>
            <w:tcBorders>
              <w:top w:val="nil"/>
              <w:left w:val="nil"/>
              <w:bottom w:val="single" w:color="auto" w:sz="4" w:space="0"/>
              <w:right w:val="single" w:color="auto" w:sz="4" w:space="0"/>
            </w:tcBorders>
            <w:shd w:val="clear" w:color="000000" w:fill="FFFFFF"/>
            <w:noWrap/>
            <w:vAlign w:val="center"/>
          </w:tcPr>
          <w:p w14:paraId="502ED1F9">
            <w:pPr>
              <w:jc w:val="center"/>
              <w:rPr>
                <w:rFonts w:ascii="宋体" w:hAnsi="宋体" w:eastAsia="宋体" w:cs="宋体"/>
                <w:color w:val="000000"/>
                <w:sz w:val="18"/>
                <w:szCs w:val="18"/>
              </w:rPr>
            </w:pPr>
            <w:r>
              <w:rPr>
                <w:rFonts w:hint="eastAsia"/>
                <w:color w:val="000000"/>
                <w:sz w:val="18"/>
                <w:szCs w:val="18"/>
              </w:rPr>
              <w:t>兄弟MFC-L8900CDW</w:t>
            </w:r>
          </w:p>
        </w:tc>
        <w:tc>
          <w:tcPr>
            <w:tcW w:w="1559" w:type="dxa"/>
            <w:tcBorders>
              <w:top w:val="nil"/>
              <w:left w:val="nil"/>
              <w:bottom w:val="single" w:color="auto" w:sz="4" w:space="0"/>
              <w:right w:val="single" w:color="auto" w:sz="4" w:space="0"/>
            </w:tcBorders>
            <w:shd w:val="clear" w:color="auto" w:fill="auto"/>
            <w:noWrap/>
            <w:vAlign w:val="center"/>
          </w:tcPr>
          <w:p w14:paraId="22068190">
            <w:pPr>
              <w:jc w:val="center"/>
              <w:rPr>
                <w:rFonts w:ascii="宋体" w:hAnsi="宋体" w:eastAsia="宋体" w:cs="宋体"/>
                <w:color w:val="000000"/>
                <w:sz w:val="18"/>
                <w:szCs w:val="18"/>
              </w:rPr>
            </w:pPr>
            <w:r>
              <w:rPr>
                <w:rFonts w:hint="eastAsia"/>
                <w:color w:val="000000"/>
                <w:sz w:val="18"/>
                <w:szCs w:val="18"/>
              </w:rPr>
              <w:t>粉盒</w:t>
            </w:r>
          </w:p>
        </w:tc>
        <w:tc>
          <w:tcPr>
            <w:tcW w:w="1418" w:type="dxa"/>
            <w:tcBorders>
              <w:top w:val="nil"/>
              <w:left w:val="nil"/>
              <w:bottom w:val="single" w:color="auto" w:sz="4" w:space="0"/>
              <w:right w:val="single" w:color="auto" w:sz="4" w:space="0"/>
            </w:tcBorders>
            <w:shd w:val="clear" w:color="auto" w:fill="auto"/>
            <w:noWrap/>
            <w:vAlign w:val="center"/>
          </w:tcPr>
          <w:p w14:paraId="507CE1F0">
            <w:pPr>
              <w:jc w:val="center"/>
              <w:rPr>
                <w:rFonts w:ascii="宋体" w:hAnsi="宋体" w:eastAsia="宋体" w:cs="宋体"/>
                <w:color w:val="000000"/>
                <w:sz w:val="18"/>
                <w:szCs w:val="18"/>
              </w:rPr>
            </w:pPr>
            <w:r>
              <w:rPr>
                <w:rFonts w:hint="eastAsia"/>
                <w:color w:val="000000"/>
                <w:sz w:val="18"/>
                <w:szCs w:val="18"/>
              </w:rPr>
              <w:t>TN-471BK</w:t>
            </w:r>
          </w:p>
        </w:tc>
        <w:tc>
          <w:tcPr>
            <w:tcW w:w="850" w:type="dxa"/>
            <w:tcBorders>
              <w:top w:val="nil"/>
              <w:left w:val="nil"/>
              <w:bottom w:val="single" w:color="auto" w:sz="4" w:space="0"/>
              <w:right w:val="single" w:color="auto" w:sz="4" w:space="0"/>
            </w:tcBorders>
          </w:tcPr>
          <w:p w14:paraId="1030633E">
            <w:pPr>
              <w:jc w:val="center"/>
              <w:rPr>
                <w:color w:val="000000"/>
                <w:sz w:val="18"/>
                <w:szCs w:val="18"/>
              </w:rPr>
            </w:pPr>
          </w:p>
        </w:tc>
        <w:tc>
          <w:tcPr>
            <w:tcW w:w="850" w:type="dxa"/>
            <w:tcBorders>
              <w:top w:val="nil"/>
              <w:left w:val="nil"/>
              <w:bottom w:val="single" w:color="auto" w:sz="4" w:space="0"/>
              <w:right w:val="single" w:color="auto" w:sz="4" w:space="0"/>
            </w:tcBorders>
          </w:tcPr>
          <w:p w14:paraId="6308093C">
            <w:pPr>
              <w:jc w:val="center"/>
              <w:rPr>
                <w:color w:val="000000"/>
                <w:sz w:val="18"/>
                <w:szCs w:val="18"/>
              </w:rPr>
            </w:pPr>
          </w:p>
        </w:tc>
      </w:tr>
      <w:tr w14:paraId="4067ECBB">
        <w:tblPrEx>
          <w:tblCellMar>
            <w:top w:w="0" w:type="dxa"/>
            <w:left w:w="108" w:type="dxa"/>
            <w:bottom w:w="0" w:type="dxa"/>
            <w:right w:w="108" w:type="dxa"/>
          </w:tblCellMar>
        </w:tblPrEx>
        <w:trPr>
          <w:trHeight w:val="402" w:hRule="atLeast"/>
        </w:trPr>
        <w:tc>
          <w:tcPr>
            <w:tcW w:w="723" w:type="dxa"/>
            <w:tcBorders>
              <w:top w:val="nil"/>
              <w:left w:val="single" w:color="auto" w:sz="4" w:space="0"/>
              <w:bottom w:val="single" w:color="auto" w:sz="4" w:space="0"/>
              <w:right w:val="single" w:color="auto" w:sz="4" w:space="0"/>
            </w:tcBorders>
            <w:shd w:val="clear" w:color="000000" w:fill="FFFFFF"/>
            <w:noWrap/>
            <w:vAlign w:val="center"/>
          </w:tcPr>
          <w:p w14:paraId="2E88DAD2">
            <w:pPr>
              <w:jc w:val="center"/>
              <w:rPr>
                <w:rFonts w:ascii="宋体" w:hAnsi="宋体" w:eastAsia="宋体" w:cs="宋体"/>
                <w:color w:val="000000"/>
                <w:sz w:val="18"/>
                <w:szCs w:val="18"/>
              </w:rPr>
            </w:pPr>
            <w:r>
              <w:rPr>
                <w:rFonts w:hint="eastAsia"/>
                <w:color w:val="000000"/>
                <w:sz w:val="18"/>
                <w:szCs w:val="18"/>
              </w:rPr>
              <w:t>29</w:t>
            </w:r>
          </w:p>
        </w:tc>
        <w:tc>
          <w:tcPr>
            <w:tcW w:w="2835" w:type="dxa"/>
            <w:tcBorders>
              <w:top w:val="nil"/>
              <w:left w:val="nil"/>
              <w:bottom w:val="single" w:color="auto" w:sz="4" w:space="0"/>
              <w:right w:val="single" w:color="auto" w:sz="4" w:space="0"/>
            </w:tcBorders>
            <w:shd w:val="clear" w:color="000000" w:fill="FFFFFF"/>
            <w:noWrap/>
            <w:vAlign w:val="center"/>
          </w:tcPr>
          <w:p w14:paraId="1150AE29">
            <w:pPr>
              <w:jc w:val="center"/>
              <w:rPr>
                <w:rFonts w:ascii="宋体" w:hAnsi="宋体" w:eastAsia="宋体" w:cs="宋体"/>
                <w:color w:val="000000"/>
                <w:sz w:val="18"/>
                <w:szCs w:val="18"/>
              </w:rPr>
            </w:pPr>
            <w:r>
              <w:rPr>
                <w:rFonts w:hint="eastAsia"/>
                <w:color w:val="000000"/>
                <w:sz w:val="18"/>
                <w:szCs w:val="18"/>
              </w:rPr>
              <w:t>兄弟MFC-L8900CDW</w:t>
            </w:r>
          </w:p>
        </w:tc>
        <w:tc>
          <w:tcPr>
            <w:tcW w:w="1559" w:type="dxa"/>
            <w:tcBorders>
              <w:top w:val="nil"/>
              <w:left w:val="nil"/>
              <w:bottom w:val="single" w:color="auto" w:sz="4" w:space="0"/>
              <w:right w:val="single" w:color="auto" w:sz="4" w:space="0"/>
            </w:tcBorders>
            <w:shd w:val="clear" w:color="auto" w:fill="auto"/>
            <w:noWrap/>
            <w:vAlign w:val="center"/>
          </w:tcPr>
          <w:p w14:paraId="24BAB69D">
            <w:pPr>
              <w:jc w:val="center"/>
              <w:rPr>
                <w:rFonts w:ascii="宋体" w:hAnsi="宋体" w:eastAsia="宋体" w:cs="宋体"/>
                <w:color w:val="000000"/>
                <w:sz w:val="18"/>
                <w:szCs w:val="18"/>
              </w:rPr>
            </w:pPr>
            <w:r>
              <w:rPr>
                <w:rFonts w:hint="eastAsia"/>
                <w:color w:val="000000"/>
                <w:sz w:val="18"/>
                <w:szCs w:val="18"/>
              </w:rPr>
              <w:t>粉盒</w:t>
            </w:r>
          </w:p>
        </w:tc>
        <w:tc>
          <w:tcPr>
            <w:tcW w:w="1418" w:type="dxa"/>
            <w:tcBorders>
              <w:top w:val="nil"/>
              <w:left w:val="nil"/>
              <w:bottom w:val="single" w:color="auto" w:sz="4" w:space="0"/>
              <w:right w:val="single" w:color="auto" w:sz="4" w:space="0"/>
            </w:tcBorders>
            <w:shd w:val="clear" w:color="auto" w:fill="auto"/>
            <w:noWrap/>
            <w:vAlign w:val="center"/>
          </w:tcPr>
          <w:p w14:paraId="156E2C8E">
            <w:pPr>
              <w:jc w:val="center"/>
              <w:rPr>
                <w:rFonts w:ascii="宋体" w:hAnsi="宋体" w:eastAsia="宋体" w:cs="宋体"/>
                <w:color w:val="000000"/>
                <w:sz w:val="18"/>
                <w:szCs w:val="18"/>
              </w:rPr>
            </w:pPr>
            <w:r>
              <w:rPr>
                <w:rFonts w:hint="eastAsia"/>
                <w:color w:val="000000"/>
                <w:sz w:val="18"/>
                <w:szCs w:val="18"/>
              </w:rPr>
              <w:t>TN-471M</w:t>
            </w:r>
          </w:p>
        </w:tc>
        <w:tc>
          <w:tcPr>
            <w:tcW w:w="850" w:type="dxa"/>
            <w:tcBorders>
              <w:top w:val="nil"/>
              <w:left w:val="nil"/>
              <w:bottom w:val="single" w:color="auto" w:sz="4" w:space="0"/>
              <w:right w:val="single" w:color="auto" w:sz="4" w:space="0"/>
            </w:tcBorders>
          </w:tcPr>
          <w:p w14:paraId="51A5E149">
            <w:pPr>
              <w:jc w:val="center"/>
              <w:rPr>
                <w:color w:val="000000"/>
                <w:sz w:val="18"/>
                <w:szCs w:val="18"/>
              </w:rPr>
            </w:pPr>
          </w:p>
        </w:tc>
        <w:tc>
          <w:tcPr>
            <w:tcW w:w="850" w:type="dxa"/>
            <w:tcBorders>
              <w:top w:val="nil"/>
              <w:left w:val="nil"/>
              <w:bottom w:val="single" w:color="auto" w:sz="4" w:space="0"/>
              <w:right w:val="single" w:color="auto" w:sz="4" w:space="0"/>
            </w:tcBorders>
          </w:tcPr>
          <w:p w14:paraId="26D7A124">
            <w:pPr>
              <w:jc w:val="center"/>
              <w:rPr>
                <w:color w:val="000000"/>
                <w:sz w:val="18"/>
                <w:szCs w:val="18"/>
              </w:rPr>
            </w:pPr>
          </w:p>
        </w:tc>
      </w:tr>
      <w:tr w14:paraId="49A861C5">
        <w:tblPrEx>
          <w:tblCellMar>
            <w:top w:w="0" w:type="dxa"/>
            <w:left w:w="108" w:type="dxa"/>
            <w:bottom w:w="0" w:type="dxa"/>
            <w:right w:w="108" w:type="dxa"/>
          </w:tblCellMar>
        </w:tblPrEx>
        <w:trPr>
          <w:trHeight w:val="402" w:hRule="atLeast"/>
        </w:trPr>
        <w:tc>
          <w:tcPr>
            <w:tcW w:w="723" w:type="dxa"/>
            <w:tcBorders>
              <w:top w:val="nil"/>
              <w:left w:val="single" w:color="auto" w:sz="4" w:space="0"/>
              <w:bottom w:val="single" w:color="auto" w:sz="4" w:space="0"/>
              <w:right w:val="single" w:color="auto" w:sz="4" w:space="0"/>
            </w:tcBorders>
            <w:shd w:val="clear" w:color="000000" w:fill="FFFFFF"/>
            <w:noWrap/>
            <w:vAlign w:val="center"/>
          </w:tcPr>
          <w:p w14:paraId="410549F6">
            <w:pPr>
              <w:jc w:val="center"/>
              <w:rPr>
                <w:rFonts w:ascii="宋体" w:hAnsi="宋体" w:eastAsia="宋体" w:cs="宋体"/>
                <w:color w:val="000000"/>
                <w:sz w:val="18"/>
                <w:szCs w:val="18"/>
              </w:rPr>
            </w:pPr>
            <w:r>
              <w:rPr>
                <w:rFonts w:hint="eastAsia"/>
                <w:color w:val="000000"/>
                <w:sz w:val="18"/>
                <w:szCs w:val="18"/>
              </w:rPr>
              <w:t>30</w:t>
            </w:r>
          </w:p>
        </w:tc>
        <w:tc>
          <w:tcPr>
            <w:tcW w:w="2835" w:type="dxa"/>
            <w:tcBorders>
              <w:top w:val="nil"/>
              <w:left w:val="nil"/>
              <w:bottom w:val="single" w:color="auto" w:sz="4" w:space="0"/>
              <w:right w:val="single" w:color="auto" w:sz="4" w:space="0"/>
            </w:tcBorders>
            <w:shd w:val="clear" w:color="000000" w:fill="FFFFFF"/>
            <w:noWrap/>
            <w:vAlign w:val="center"/>
          </w:tcPr>
          <w:p w14:paraId="7DD6F82B">
            <w:pPr>
              <w:jc w:val="center"/>
              <w:rPr>
                <w:rFonts w:ascii="宋体" w:hAnsi="宋体" w:eastAsia="宋体" w:cs="宋体"/>
                <w:color w:val="000000"/>
                <w:sz w:val="18"/>
                <w:szCs w:val="18"/>
              </w:rPr>
            </w:pPr>
            <w:r>
              <w:rPr>
                <w:rFonts w:hint="eastAsia"/>
                <w:color w:val="000000"/>
                <w:sz w:val="18"/>
                <w:szCs w:val="18"/>
              </w:rPr>
              <w:t>兄弟MFC-L8900CDW</w:t>
            </w:r>
          </w:p>
        </w:tc>
        <w:tc>
          <w:tcPr>
            <w:tcW w:w="1559" w:type="dxa"/>
            <w:tcBorders>
              <w:top w:val="nil"/>
              <w:left w:val="nil"/>
              <w:bottom w:val="single" w:color="auto" w:sz="4" w:space="0"/>
              <w:right w:val="single" w:color="auto" w:sz="4" w:space="0"/>
            </w:tcBorders>
            <w:shd w:val="clear" w:color="auto" w:fill="auto"/>
            <w:noWrap/>
            <w:vAlign w:val="center"/>
          </w:tcPr>
          <w:p w14:paraId="21A8AB60">
            <w:pPr>
              <w:jc w:val="center"/>
              <w:rPr>
                <w:rFonts w:ascii="宋体" w:hAnsi="宋体" w:eastAsia="宋体" w:cs="宋体"/>
                <w:color w:val="000000"/>
                <w:sz w:val="18"/>
                <w:szCs w:val="18"/>
              </w:rPr>
            </w:pPr>
            <w:r>
              <w:rPr>
                <w:rFonts w:hint="eastAsia"/>
                <w:color w:val="000000"/>
                <w:sz w:val="18"/>
                <w:szCs w:val="18"/>
              </w:rPr>
              <w:t>粉盒</w:t>
            </w:r>
          </w:p>
        </w:tc>
        <w:tc>
          <w:tcPr>
            <w:tcW w:w="1418" w:type="dxa"/>
            <w:tcBorders>
              <w:top w:val="nil"/>
              <w:left w:val="nil"/>
              <w:bottom w:val="single" w:color="auto" w:sz="4" w:space="0"/>
              <w:right w:val="single" w:color="auto" w:sz="4" w:space="0"/>
            </w:tcBorders>
            <w:shd w:val="clear" w:color="auto" w:fill="auto"/>
            <w:noWrap/>
            <w:vAlign w:val="center"/>
          </w:tcPr>
          <w:p w14:paraId="6342E347">
            <w:pPr>
              <w:jc w:val="center"/>
              <w:rPr>
                <w:rFonts w:ascii="宋体" w:hAnsi="宋体" w:eastAsia="宋体" w:cs="宋体"/>
                <w:color w:val="000000"/>
                <w:sz w:val="18"/>
                <w:szCs w:val="18"/>
              </w:rPr>
            </w:pPr>
            <w:r>
              <w:rPr>
                <w:rFonts w:hint="eastAsia"/>
                <w:color w:val="000000"/>
                <w:sz w:val="18"/>
                <w:szCs w:val="18"/>
              </w:rPr>
              <w:t>TN-471C</w:t>
            </w:r>
          </w:p>
        </w:tc>
        <w:tc>
          <w:tcPr>
            <w:tcW w:w="850" w:type="dxa"/>
            <w:tcBorders>
              <w:top w:val="nil"/>
              <w:left w:val="nil"/>
              <w:bottom w:val="single" w:color="auto" w:sz="4" w:space="0"/>
              <w:right w:val="single" w:color="auto" w:sz="4" w:space="0"/>
            </w:tcBorders>
          </w:tcPr>
          <w:p w14:paraId="4A3AB08C">
            <w:pPr>
              <w:jc w:val="center"/>
              <w:rPr>
                <w:color w:val="000000"/>
                <w:sz w:val="18"/>
                <w:szCs w:val="18"/>
              </w:rPr>
            </w:pPr>
          </w:p>
        </w:tc>
        <w:tc>
          <w:tcPr>
            <w:tcW w:w="850" w:type="dxa"/>
            <w:tcBorders>
              <w:top w:val="nil"/>
              <w:left w:val="nil"/>
              <w:bottom w:val="single" w:color="auto" w:sz="4" w:space="0"/>
              <w:right w:val="single" w:color="auto" w:sz="4" w:space="0"/>
            </w:tcBorders>
          </w:tcPr>
          <w:p w14:paraId="502969D1">
            <w:pPr>
              <w:jc w:val="center"/>
              <w:rPr>
                <w:color w:val="000000"/>
                <w:sz w:val="18"/>
                <w:szCs w:val="18"/>
              </w:rPr>
            </w:pPr>
          </w:p>
        </w:tc>
      </w:tr>
      <w:tr w14:paraId="3135B3DE">
        <w:tblPrEx>
          <w:tblCellMar>
            <w:top w:w="0" w:type="dxa"/>
            <w:left w:w="108" w:type="dxa"/>
            <w:bottom w:w="0" w:type="dxa"/>
            <w:right w:w="108" w:type="dxa"/>
          </w:tblCellMar>
        </w:tblPrEx>
        <w:trPr>
          <w:trHeight w:val="402" w:hRule="atLeast"/>
        </w:trPr>
        <w:tc>
          <w:tcPr>
            <w:tcW w:w="723" w:type="dxa"/>
            <w:tcBorders>
              <w:top w:val="nil"/>
              <w:left w:val="single" w:color="auto" w:sz="4" w:space="0"/>
              <w:bottom w:val="single" w:color="auto" w:sz="4" w:space="0"/>
              <w:right w:val="single" w:color="auto" w:sz="4" w:space="0"/>
            </w:tcBorders>
            <w:shd w:val="clear" w:color="000000" w:fill="FFFFFF"/>
            <w:noWrap/>
            <w:vAlign w:val="center"/>
          </w:tcPr>
          <w:p w14:paraId="0B708E8B">
            <w:pPr>
              <w:jc w:val="center"/>
              <w:rPr>
                <w:rFonts w:ascii="宋体" w:hAnsi="宋体" w:eastAsia="宋体" w:cs="宋体"/>
                <w:color w:val="000000"/>
                <w:sz w:val="18"/>
                <w:szCs w:val="18"/>
              </w:rPr>
            </w:pPr>
            <w:r>
              <w:rPr>
                <w:rFonts w:hint="eastAsia"/>
                <w:color w:val="000000"/>
                <w:sz w:val="18"/>
                <w:szCs w:val="18"/>
              </w:rPr>
              <w:t>31</w:t>
            </w:r>
          </w:p>
        </w:tc>
        <w:tc>
          <w:tcPr>
            <w:tcW w:w="2835" w:type="dxa"/>
            <w:tcBorders>
              <w:top w:val="nil"/>
              <w:left w:val="nil"/>
              <w:bottom w:val="single" w:color="auto" w:sz="4" w:space="0"/>
              <w:right w:val="single" w:color="auto" w:sz="4" w:space="0"/>
            </w:tcBorders>
            <w:shd w:val="clear" w:color="000000" w:fill="FFFFFF"/>
            <w:noWrap/>
            <w:vAlign w:val="center"/>
          </w:tcPr>
          <w:p w14:paraId="25768F73">
            <w:pPr>
              <w:jc w:val="center"/>
              <w:rPr>
                <w:rFonts w:ascii="宋体" w:hAnsi="宋体" w:eastAsia="宋体" w:cs="宋体"/>
                <w:color w:val="000000"/>
                <w:sz w:val="18"/>
                <w:szCs w:val="18"/>
              </w:rPr>
            </w:pPr>
            <w:r>
              <w:rPr>
                <w:rFonts w:hint="eastAsia"/>
                <w:color w:val="000000"/>
                <w:sz w:val="18"/>
                <w:szCs w:val="18"/>
              </w:rPr>
              <w:t>兄弟MFC-L8900CDW</w:t>
            </w:r>
          </w:p>
        </w:tc>
        <w:tc>
          <w:tcPr>
            <w:tcW w:w="1559" w:type="dxa"/>
            <w:tcBorders>
              <w:top w:val="nil"/>
              <w:left w:val="nil"/>
              <w:bottom w:val="single" w:color="auto" w:sz="4" w:space="0"/>
              <w:right w:val="single" w:color="auto" w:sz="4" w:space="0"/>
            </w:tcBorders>
            <w:shd w:val="clear" w:color="auto" w:fill="auto"/>
            <w:noWrap/>
            <w:vAlign w:val="center"/>
          </w:tcPr>
          <w:p w14:paraId="3CDFCE96">
            <w:pPr>
              <w:jc w:val="center"/>
              <w:rPr>
                <w:rFonts w:ascii="宋体" w:hAnsi="宋体" w:eastAsia="宋体" w:cs="宋体"/>
                <w:color w:val="000000"/>
                <w:sz w:val="18"/>
                <w:szCs w:val="18"/>
              </w:rPr>
            </w:pPr>
            <w:r>
              <w:rPr>
                <w:rFonts w:hint="eastAsia"/>
                <w:color w:val="000000"/>
                <w:sz w:val="18"/>
                <w:szCs w:val="18"/>
              </w:rPr>
              <w:t>粉盒</w:t>
            </w:r>
          </w:p>
        </w:tc>
        <w:tc>
          <w:tcPr>
            <w:tcW w:w="1418" w:type="dxa"/>
            <w:tcBorders>
              <w:top w:val="nil"/>
              <w:left w:val="nil"/>
              <w:bottom w:val="single" w:color="auto" w:sz="4" w:space="0"/>
              <w:right w:val="single" w:color="auto" w:sz="4" w:space="0"/>
            </w:tcBorders>
            <w:shd w:val="clear" w:color="auto" w:fill="auto"/>
            <w:noWrap/>
            <w:vAlign w:val="center"/>
          </w:tcPr>
          <w:p w14:paraId="2FDDE736">
            <w:pPr>
              <w:jc w:val="center"/>
              <w:rPr>
                <w:rFonts w:ascii="宋体" w:hAnsi="宋体" w:eastAsia="宋体" w:cs="宋体"/>
                <w:color w:val="000000"/>
                <w:sz w:val="18"/>
                <w:szCs w:val="18"/>
              </w:rPr>
            </w:pPr>
            <w:r>
              <w:rPr>
                <w:rFonts w:hint="eastAsia"/>
                <w:color w:val="000000"/>
                <w:sz w:val="18"/>
                <w:szCs w:val="18"/>
              </w:rPr>
              <w:t>TN-471Y</w:t>
            </w:r>
          </w:p>
        </w:tc>
        <w:tc>
          <w:tcPr>
            <w:tcW w:w="850" w:type="dxa"/>
            <w:tcBorders>
              <w:top w:val="nil"/>
              <w:left w:val="nil"/>
              <w:bottom w:val="single" w:color="auto" w:sz="4" w:space="0"/>
              <w:right w:val="single" w:color="auto" w:sz="4" w:space="0"/>
            </w:tcBorders>
          </w:tcPr>
          <w:p w14:paraId="019F79E5">
            <w:pPr>
              <w:jc w:val="center"/>
              <w:rPr>
                <w:color w:val="000000"/>
                <w:sz w:val="18"/>
                <w:szCs w:val="18"/>
              </w:rPr>
            </w:pPr>
          </w:p>
        </w:tc>
        <w:tc>
          <w:tcPr>
            <w:tcW w:w="850" w:type="dxa"/>
            <w:tcBorders>
              <w:top w:val="nil"/>
              <w:left w:val="nil"/>
              <w:bottom w:val="single" w:color="auto" w:sz="4" w:space="0"/>
              <w:right w:val="single" w:color="auto" w:sz="4" w:space="0"/>
            </w:tcBorders>
          </w:tcPr>
          <w:p w14:paraId="466219CB">
            <w:pPr>
              <w:jc w:val="center"/>
              <w:rPr>
                <w:color w:val="000000"/>
                <w:sz w:val="18"/>
                <w:szCs w:val="18"/>
              </w:rPr>
            </w:pPr>
          </w:p>
        </w:tc>
      </w:tr>
      <w:tr w14:paraId="3ADA4171">
        <w:tblPrEx>
          <w:tblCellMar>
            <w:top w:w="0" w:type="dxa"/>
            <w:left w:w="108" w:type="dxa"/>
            <w:bottom w:w="0" w:type="dxa"/>
            <w:right w:w="108" w:type="dxa"/>
          </w:tblCellMar>
        </w:tblPrEx>
        <w:trPr>
          <w:trHeight w:val="402" w:hRule="atLeast"/>
        </w:trPr>
        <w:tc>
          <w:tcPr>
            <w:tcW w:w="723" w:type="dxa"/>
            <w:tcBorders>
              <w:top w:val="nil"/>
              <w:left w:val="single" w:color="auto" w:sz="4" w:space="0"/>
              <w:bottom w:val="single" w:color="auto" w:sz="4" w:space="0"/>
              <w:right w:val="single" w:color="auto" w:sz="4" w:space="0"/>
            </w:tcBorders>
            <w:shd w:val="clear" w:color="000000" w:fill="FFFFFF"/>
            <w:noWrap/>
            <w:vAlign w:val="center"/>
          </w:tcPr>
          <w:p w14:paraId="77DFA5F4">
            <w:pPr>
              <w:jc w:val="center"/>
              <w:rPr>
                <w:rFonts w:ascii="宋体" w:hAnsi="宋体" w:eastAsia="宋体" w:cs="宋体"/>
                <w:color w:val="000000"/>
                <w:sz w:val="18"/>
                <w:szCs w:val="18"/>
              </w:rPr>
            </w:pPr>
            <w:r>
              <w:rPr>
                <w:rFonts w:hint="eastAsia"/>
                <w:color w:val="000000"/>
                <w:sz w:val="18"/>
                <w:szCs w:val="18"/>
              </w:rPr>
              <w:t>32</w:t>
            </w:r>
          </w:p>
        </w:tc>
        <w:tc>
          <w:tcPr>
            <w:tcW w:w="2835" w:type="dxa"/>
            <w:tcBorders>
              <w:top w:val="nil"/>
              <w:left w:val="nil"/>
              <w:bottom w:val="single" w:color="auto" w:sz="4" w:space="0"/>
              <w:right w:val="single" w:color="auto" w:sz="4" w:space="0"/>
            </w:tcBorders>
            <w:shd w:val="clear" w:color="000000" w:fill="FFFFFF"/>
            <w:noWrap/>
            <w:vAlign w:val="center"/>
          </w:tcPr>
          <w:p w14:paraId="51466AA8">
            <w:pPr>
              <w:jc w:val="center"/>
              <w:rPr>
                <w:rFonts w:ascii="宋体" w:hAnsi="宋体" w:eastAsia="宋体" w:cs="宋体"/>
                <w:color w:val="000000"/>
                <w:sz w:val="18"/>
                <w:szCs w:val="18"/>
              </w:rPr>
            </w:pPr>
            <w:r>
              <w:rPr>
                <w:rFonts w:hint="eastAsia"/>
                <w:color w:val="000000"/>
                <w:sz w:val="18"/>
                <w:szCs w:val="18"/>
              </w:rPr>
              <w:t>利盟CX331</w:t>
            </w:r>
          </w:p>
        </w:tc>
        <w:tc>
          <w:tcPr>
            <w:tcW w:w="1559" w:type="dxa"/>
            <w:tcBorders>
              <w:top w:val="nil"/>
              <w:left w:val="nil"/>
              <w:bottom w:val="single" w:color="auto" w:sz="4" w:space="0"/>
              <w:right w:val="single" w:color="auto" w:sz="4" w:space="0"/>
            </w:tcBorders>
            <w:shd w:val="clear" w:color="auto" w:fill="auto"/>
            <w:noWrap/>
            <w:vAlign w:val="center"/>
          </w:tcPr>
          <w:p w14:paraId="76BFD838">
            <w:pPr>
              <w:jc w:val="center"/>
              <w:rPr>
                <w:rFonts w:ascii="宋体" w:hAnsi="宋体" w:eastAsia="宋体" w:cs="宋体"/>
                <w:color w:val="000000"/>
                <w:sz w:val="18"/>
                <w:szCs w:val="18"/>
              </w:rPr>
            </w:pPr>
            <w:r>
              <w:rPr>
                <w:rFonts w:hint="eastAsia"/>
                <w:color w:val="000000"/>
                <w:sz w:val="18"/>
                <w:szCs w:val="18"/>
              </w:rPr>
              <w:t>国产黑色硒鼓</w:t>
            </w:r>
          </w:p>
        </w:tc>
        <w:tc>
          <w:tcPr>
            <w:tcW w:w="1418" w:type="dxa"/>
            <w:tcBorders>
              <w:top w:val="nil"/>
              <w:left w:val="nil"/>
              <w:bottom w:val="single" w:color="auto" w:sz="4" w:space="0"/>
              <w:right w:val="single" w:color="auto" w:sz="4" w:space="0"/>
            </w:tcBorders>
            <w:shd w:val="clear" w:color="auto" w:fill="auto"/>
            <w:noWrap/>
            <w:vAlign w:val="center"/>
          </w:tcPr>
          <w:p w14:paraId="0AC94CC2">
            <w:pPr>
              <w:jc w:val="center"/>
              <w:rPr>
                <w:rFonts w:ascii="宋体" w:hAnsi="宋体" w:eastAsia="宋体" w:cs="宋体"/>
                <w:color w:val="000000"/>
                <w:sz w:val="18"/>
                <w:szCs w:val="18"/>
              </w:rPr>
            </w:pPr>
            <w:r>
              <w:rPr>
                <w:rFonts w:hint="eastAsia"/>
                <w:color w:val="000000"/>
                <w:sz w:val="18"/>
                <w:szCs w:val="18"/>
              </w:rPr>
              <w:t>20N30KO</w:t>
            </w:r>
          </w:p>
        </w:tc>
        <w:tc>
          <w:tcPr>
            <w:tcW w:w="850" w:type="dxa"/>
            <w:tcBorders>
              <w:top w:val="nil"/>
              <w:left w:val="nil"/>
              <w:bottom w:val="single" w:color="auto" w:sz="4" w:space="0"/>
              <w:right w:val="single" w:color="auto" w:sz="4" w:space="0"/>
            </w:tcBorders>
          </w:tcPr>
          <w:p w14:paraId="1C583E10">
            <w:pPr>
              <w:jc w:val="center"/>
              <w:rPr>
                <w:color w:val="000000"/>
                <w:sz w:val="18"/>
                <w:szCs w:val="18"/>
              </w:rPr>
            </w:pPr>
          </w:p>
        </w:tc>
        <w:tc>
          <w:tcPr>
            <w:tcW w:w="850" w:type="dxa"/>
            <w:tcBorders>
              <w:top w:val="nil"/>
              <w:left w:val="nil"/>
              <w:bottom w:val="single" w:color="auto" w:sz="4" w:space="0"/>
              <w:right w:val="single" w:color="auto" w:sz="4" w:space="0"/>
            </w:tcBorders>
          </w:tcPr>
          <w:p w14:paraId="22AAFB8A">
            <w:pPr>
              <w:jc w:val="center"/>
              <w:rPr>
                <w:color w:val="000000"/>
                <w:sz w:val="18"/>
                <w:szCs w:val="18"/>
              </w:rPr>
            </w:pPr>
          </w:p>
        </w:tc>
      </w:tr>
      <w:tr w14:paraId="507E6785">
        <w:tblPrEx>
          <w:tblCellMar>
            <w:top w:w="0" w:type="dxa"/>
            <w:left w:w="108" w:type="dxa"/>
            <w:bottom w:w="0" w:type="dxa"/>
            <w:right w:w="108" w:type="dxa"/>
          </w:tblCellMar>
        </w:tblPrEx>
        <w:trPr>
          <w:trHeight w:val="402" w:hRule="atLeast"/>
        </w:trPr>
        <w:tc>
          <w:tcPr>
            <w:tcW w:w="723" w:type="dxa"/>
            <w:tcBorders>
              <w:top w:val="nil"/>
              <w:left w:val="single" w:color="auto" w:sz="4" w:space="0"/>
              <w:bottom w:val="single" w:color="auto" w:sz="4" w:space="0"/>
              <w:right w:val="single" w:color="auto" w:sz="4" w:space="0"/>
            </w:tcBorders>
            <w:shd w:val="clear" w:color="000000" w:fill="FFFFFF"/>
            <w:noWrap/>
            <w:vAlign w:val="center"/>
          </w:tcPr>
          <w:p w14:paraId="5148D656">
            <w:pPr>
              <w:jc w:val="center"/>
              <w:rPr>
                <w:rFonts w:ascii="宋体" w:hAnsi="宋体" w:eastAsia="宋体" w:cs="宋体"/>
                <w:color w:val="000000"/>
                <w:sz w:val="18"/>
                <w:szCs w:val="18"/>
              </w:rPr>
            </w:pPr>
            <w:r>
              <w:rPr>
                <w:rFonts w:hint="eastAsia"/>
                <w:color w:val="000000"/>
                <w:sz w:val="18"/>
                <w:szCs w:val="18"/>
              </w:rPr>
              <w:t>33</w:t>
            </w:r>
          </w:p>
        </w:tc>
        <w:tc>
          <w:tcPr>
            <w:tcW w:w="2835" w:type="dxa"/>
            <w:tcBorders>
              <w:top w:val="nil"/>
              <w:left w:val="nil"/>
              <w:bottom w:val="single" w:color="auto" w:sz="4" w:space="0"/>
              <w:right w:val="single" w:color="auto" w:sz="4" w:space="0"/>
            </w:tcBorders>
            <w:shd w:val="clear" w:color="000000" w:fill="FFFFFF"/>
            <w:noWrap/>
            <w:vAlign w:val="center"/>
          </w:tcPr>
          <w:p w14:paraId="3365BB4B">
            <w:pPr>
              <w:jc w:val="center"/>
              <w:rPr>
                <w:rFonts w:ascii="宋体" w:hAnsi="宋体" w:eastAsia="宋体" w:cs="宋体"/>
                <w:color w:val="000000"/>
                <w:sz w:val="18"/>
                <w:szCs w:val="18"/>
              </w:rPr>
            </w:pPr>
            <w:r>
              <w:rPr>
                <w:rFonts w:hint="eastAsia"/>
                <w:color w:val="000000"/>
                <w:sz w:val="18"/>
                <w:szCs w:val="18"/>
              </w:rPr>
              <w:t>利盟CX331</w:t>
            </w:r>
          </w:p>
        </w:tc>
        <w:tc>
          <w:tcPr>
            <w:tcW w:w="1559" w:type="dxa"/>
            <w:tcBorders>
              <w:top w:val="nil"/>
              <w:left w:val="nil"/>
              <w:bottom w:val="single" w:color="auto" w:sz="4" w:space="0"/>
              <w:right w:val="single" w:color="auto" w:sz="4" w:space="0"/>
            </w:tcBorders>
            <w:shd w:val="clear" w:color="auto" w:fill="auto"/>
            <w:noWrap/>
            <w:vAlign w:val="center"/>
          </w:tcPr>
          <w:p w14:paraId="64614837">
            <w:pPr>
              <w:jc w:val="center"/>
              <w:rPr>
                <w:rFonts w:ascii="宋体" w:hAnsi="宋体" w:eastAsia="宋体" w:cs="宋体"/>
                <w:color w:val="000000"/>
                <w:sz w:val="18"/>
                <w:szCs w:val="18"/>
              </w:rPr>
            </w:pPr>
            <w:r>
              <w:rPr>
                <w:rFonts w:hint="eastAsia"/>
                <w:color w:val="000000"/>
                <w:sz w:val="18"/>
                <w:szCs w:val="18"/>
              </w:rPr>
              <w:t>国产彩色硒鼓</w:t>
            </w:r>
          </w:p>
        </w:tc>
        <w:tc>
          <w:tcPr>
            <w:tcW w:w="1418" w:type="dxa"/>
            <w:tcBorders>
              <w:top w:val="nil"/>
              <w:left w:val="nil"/>
              <w:bottom w:val="single" w:color="auto" w:sz="4" w:space="0"/>
              <w:right w:val="single" w:color="auto" w:sz="4" w:space="0"/>
            </w:tcBorders>
            <w:shd w:val="clear" w:color="auto" w:fill="auto"/>
            <w:noWrap/>
            <w:vAlign w:val="center"/>
          </w:tcPr>
          <w:p w14:paraId="46E5F8EB">
            <w:pPr>
              <w:jc w:val="center"/>
              <w:rPr>
                <w:rFonts w:ascii="宋体" w:hAnsi="宋体" w:eastAsia="宋体" w:cs="宋体"/>
                <w:color w:val="000000"/>
                <w:sz w:val="18"/>
                <w:szCs w:val="18"/>
              </w:rPr>
            </w:pPr>
            <w:r>
              <w:rPr>
                <w:rFonts w:hint="eastAsia"/>
                <w:color w:val="000000"/>
                <w:sz w:val="18"/>
                <w:szCs w:val="18"/>
              </w:rPr>
              <w:t>20N30CO</w:t>
            </w:r>
          </w:p>
        </w:tc>
        <w:tc>
          <w:tcPr>
            <w:tcW w:w="850" w:type="dxa"/>
            <w:tcBorders>
              <w:top w:val="nil"/>
              <w:left w:val="nil"/>
              <w:bottom w:val="single" w:color="auto" w:sz="4" w:space="0"/>
              <w:right w:val="single" w:color="auto" w:sz="4" w:space="0"/>
            </w:tcBorders>
          </w:tcPr>
          <w:p w14:paraId="4A57C888">
            <w:pPr>
              <w:jc w:val="center"/>
              <w:rPr>
                <w:color w:val="000000"/>
                <w:sz w:val="18"/>
                <w:szCs w:val="18"/>
              </w:rPr>
            </w:pPr>
          </w:p>
        </w:tc>
        <w:tc>
          <w:tcPr>
            <w:tcW w:w="850" w:type="dxa"/>
            <w:tcBorders>
              <w:top w:val="nil"/>
              <w:left w:val="nil"/>
              <w:bottom w:val="single" w:color="auto" w:sz="4" w:space="0"/>
              <w:right w:val="single" w:color="auto" w:sz="4" w:space="0"/>
            </w:tcBorders>
          </w:tcPr>
          <w:p w14:paraId="691D7465">
            <w:pPr>
              <w:jc w:val="center"/>
              <w:rPr>
                <w:color w:val="000000"/>
                <w:sz w:val="18"/>
                <w:szCs w:val="18"/>
              </w:rPr>
            </w:pPr>
          </w:p>
        </w:tc>
      </w:tr>
      <w:tr w14:paraId="33AFC3F8">
        <w:tblPrEx>
          <w:tblCellMar>
            <w:top w:w="0" w:type="dxa"/>
            <w:left w:w="108" w:type="dxa"/>
            <w:bottom w:w="0" w:type="dxa"/>
            <w:right w:w="108" w:type="dxa"/>
          </w:tblCellMar>
        </w:tblPrEx>
        <w:trPr>
          <w:trHeight w:val="402" w:hRule="atLeast"/>
        </w:trPr>
        <w:tc>
          <w:tcPr>
            <w:tcW w:w="723" w:type="dxa"/>
            <w:tcBorders>
              <w:top w:val="nil"/>
              <w:left w:val="single" w:color="auto" w:sz="4" w:space="0"/>
              <w:bottom w:val="single" w:color="auto" w:sz="4" w:space="0"/>
              <w:right w:val="single" w:color="auto" w:sz="4" w:space="0"/>
            </w:tcBorders>
            <w:shd w:val="clear" w:color="000000" w:fill="FFFFFF"/>
            <w:noWrap/>
            <w:vAlign w:val="center"/>
          </w:tcPr>
          <w:p w14:paraId="4C3865E8">
            <w:pPr>
              <w:jc w:val="center"/>
              <w:rPr>
                <w:rFonts w:ascii="宋体" w:hAnsi="宋体" w:eastAsia="宋体" w:cs="宋体"/>
                <w:color w:val="000000"/>
                <w:sz w:val="18"/>
                <w:szCs w:val="18"/>
              </w:rPr>
            </w:pPr>
            <w:r>
              <w:rPr>
                <w:rFonts w:hint="eastAsia"/>
                <w:color w:val="000000"/>
                <w:sz w:val="18"/>
                <w:szCs w:val="18"/>
              </w:rPr>
              <w:t>34</w:t>
            </w:r>
          </w:p>
        </w:tc>
        <w:tc>
          <w:tcPr>
            <w:tcW w:w="2835" w:type="dxa"/>
            <w:tcBorders>
              <w:top w:val="nil"/>
              <w:left w:val="nil"/>
              <w:bottom w:val="single" w:color="auto" w:sz="4" w:space="0"/>
              <w:right w:val="single" w:color="auto" w:sz="4" w:space="0"/>
            </w:tcBorders>
            <w:shd w:val="clear" w:color="000000" w:fill="FFFFFF"/>
            <w:noWrap/>
            <w:vAlign w:val="center"/>
          </w:tcPr>
          <w:p w14:paraId="693A9ED8">
            <w:pPr>
              <w:jc w:val="center"/>
              <w:rPr>
                <w:rFonts w:ascii="宋体" w:hAnsi="宋体" w:eastAsia="宋体" w:cs="宋体"/>
                <w:color w:val="000000"/>
                <w:sz w:val="18"/>
                <w:szCs w:val="18"/>
              </w:rPr>
            </w:pPr>
            <w:r>
              <w:rPr>
                <w:rFonts w:hint="eastAsia"/>
                <w:color w:val="000000"/>
                <w:sz w:val="18"/>
                <w:szCs w:val="18"/>
              </w:rPr>
              <w:t>利盟CX331</w:t>
            </w:r>
          </w:p>
        </w:tc>
        <w:tc>
          <w:tcPr>
            <w:tcW w:w="1559" w:type="dxa"/>
            <w:tcBorders>
              <w:top w:val="nil"/>
              <w:left w:val="nil"/>
              <w:bottom w:val="single" w:color="auto" w:sz="4" w:space="0"/>
              <w:right w:val="single" w:color="auto" w:sz="4" w:space="0"/>
            </w:tcBorders>
            <w:shd w:val="clear" w:color="auto" w:fill="auto"/>
            <w:noWrap/>
            <w:vAlign w:val="center"/>
          </w:tcPr>
          <w:p w14:paraId="3C9586EF">
            <w:pPr>
              <w:jc w:val="center"/>
              <w:rPr>
                <w:rFonts w:ascii="宋体" w:hAnsi="宋体" w:eastAsia="宋体" w:cs="宋体"/>
                <w:color w:val="000000"/>
                <w:sz w:val="18"/>
                <w:szCs w:val="18"/>
              </w:rPr>
            </w:pPr>
            <w:r>
              <w:rPr>
                <w:rFonts w:hint="eastAsia"/>
                <w:color w:val="000000"/>
                <w:sz w:val="18"/>
                <w:szCs w:val="18"/>
              </w:rPr>
              <w:t>国产彩色硒鼓</w:t>
            </w:r>
          </w:p>
        </w:tc>
        <w:tc>
          <w:tcPr>
            <w:tcW w:w="1418" w:type="dxa"/>
            <w:tcBorders>
              <w:top w:val="nil"/>
              <w:left w:val="nil"/>
              <w:bottom w:val="single" w:color="auto" w:sz="4" w:space="0"/>
              <w:right w:val="single" w:color="auto" w:sz="4" w:space="0"/>
            </w:tcBorders>
            <w:shd w:val="clear" w:color="auto" w:fill="auto"/>
            <w:noWrap/>
            <w:vAlign w:val="center"/>
          </w:tcPr>
          <w:p w14:paraId="2B051F0F">
            <w:pPr>
              <w:jc w:val="center"/>
              <w:rPr>
                <w:rFonts w:ascii="宋体" w:hAnsi="宋体" w:eastAsia="宋体" w:cs="宋体"/>
                <w:color w:val="000000"/>
                <w:sz w:val="18"/>
                <w:szCs w:val="18"/>
              </w:rPr>
            </w:pPr>
            <w:r>
              <w:rPr>
                <w:rFonts w:hint="eastAsia"/>
                <w:color w:val="000000"/>
                <w:sz w:val="18"/>
                <w:szCs w:val="18"/>
              </w:rPr>
              <w:t>20N30MO</w:t>
            </w:r>
          </w:p>
        </w:tc>
        <w:tc>
          <w:tcPr>
            <w:tcW w:w="850" w:type="dxa"/>
            <w:tcBorders>
              <w:top w:val="nil"/>
              <w:left w:val="nil"/>
              <w:bottom w:val="single" w:color="auto" w:sz="4" w:space="0"/>
              <w:right w:val="single" w:color="auto" w:sz="4" w:space="0"/>
            </w:tcBorders>
          </w:tcPr>
          <w:p w14:paraId="1311157D">
            <w:pPr>
              <w:jc w:val="center"/>
              <w:rPr>
                <w:color w:val="000000"/>
                <w:sz w:val="18"/>
                <w:szCs w:val="18"/>
              </w:rPr>
            </w:pPr>
          </w:p>
        </w:tc>
        <w:tc>
          <w:tcPr>
            <w:tcW w:w="850" w:type="dxa"/>
            <w:tcBorders>
              <w:top w:val="nil"/>
              <w:left w:val="nil"/>
              <w:bottom w:val="single" w:color="auto" w:sz="4" w:space="0"/>
              <w:right w:val="single" w:color="auto" w:sz="4" w:space="0"/>
            </w:tcBorders>
          </w:tcPr>
          <w:p w14:paraId="128DEA95">
            <w:pPr>
              <w:jc w:val="center"/>
              <w:rPr>
                <w:color w:val="000000"/>
                <w:sz w:val="18"/>
                <w:szCs w:val="18"/>
              </w:rPr>
            </w:pPr>
          </w:p>
        </w:tc>
      </w:tr>
      <w:tr w14:paraId="113FC718">
        <w:tblPrEx>
          <w:tblCellMar>
            <w:top w:w="0" w:type="dxa"/>
            <w:left w:w="108" w:type="dxa"/>
            <w:bottom w:w="0" w:type="dxa"/>
            <w:right w:w="108" w:type="dxa"/>
          </w:tblCellMar>
        </w:tblPrEx>
        <w:trPr>
          <w:trHeight w:val="402" w:hRule="atLeast"/>
        </w:trPr>
        <w:tc>
          <w:tcPr>
            <w:tcW w:w="723" w:type="dxa"/>
            <w:tcBorders>
              <w:top w:val="nil"/>
              <w:left w:val="single" w:color="auto" w:sz="4" w:space="0"/>
              <w:bottom w:val="single" w:color="auto" w:sz="4" w:space="0"/>
              <w:right w:val="single" w:color="auto" w:sz="4" w:space="0"/>
            </w:tcBorders>
            <w:shd w:val="clear" w:color="auto" w:fill="auto"/>
            <w:noWrap/>
            <w:vAlign w:val="center"/>
          </w:tcPr>
          <w:p w14:paraId="446CE387">
            <w:pPr>
              <w:jc w:val="center"/>
              <w:rPr>
                <w:rFonts w:ascii="宋体" w:hAnsi="宋体" w:eastAsia="宋体" w:cs="宋体"/>
                <w:color w:val="000000"/>
                <w:sz w:val="18"/>
                <w:szCs w:val="18"/>
              </w:rPr>
            </w:pPr>
            <w:r>
              <w:rPr>
                <w:rFonts w:hint="eastAsia"/>
                <w:color w:val="000000"/>
                <w:sz w:val="18"/>
                <w:szCs w:val="18"/>
              </w:rPr>
              <w:t>35</w:t>
            </w:r>
          </w:p>
        </w:tc>
        <w:tc>
          <w:tcPr>
            <w:tcW w:w="2835" w:type="dxa"/>
            <w:tcBorders>
              <w:top w:val="nil"/>
              <w:left w:val="nil"/>
              <w:bottom w:val="single" w:color="auto" w:sz="4" w:space="0"/>
              <w:right w:val="single" w:color="auto" w:sz="4" w:space="0"/>
            </w:tcBorders>
            <w:shd w:val="clear" w:color="auto" w:fill="auto"/>
            <w:noWrap/>
            <w:vAlign w:val="center"/>
          </w:tcPr>
          <w:p w14:paraId="31039023">
            <w:pPr>
              <w:jc w:val="center"/>
              <w:rPr>
                <w:rFonts w:ascii="宋体" w:hAnsi="宋体" w:eastAsia="宋体" w:cs="宋体"/>
                <w:color w:val="000000"/>
                <w:sz w:val="18"/>
                <w:szCs w:val="18"/>
              </w:rPr>
            </w:pPr>
            <w:r>
              <w:rPr>
                <w:rFonts w:hint="eastAsia"/>
                <w:color w:val="000000"/>
                <w:sz w:val="18"/>
                <w:szCs w:val="18"/>
              </w:rPr>
              <w:t>利盟CX331</w:t>
            </w:r>
          </w:p>
        </w:tc>
        <w:tc>
          <w:tcPr>
            <w:tcW w:w="1559" w:type="dxa"/>
            <w:tcBorders>
              <w:top w:val="nil"/>
              <w:left w:val="nil"/>
              <w:bottom w:val="single" w:color="auto" w:sz="4" w:space="0"/>
              <w:right w:val="single" w:color="auto" w:sz="4" w:space="0"/>
            </w:tcBorders>
            <w:shd w:val="clear" w:color="auto" w:fill="auto"/>
            <w:noWrap/>
            <w:vAlign w:val="center"/>
          </w:tcPr>
          <w:p w14:paraId="6E283CBF">
            <w:pPr>
              <w:jc w:val="center"/>
              <w:rPr>
                <w:rFonts w:ascii="宋体" w:hAnsi="宋体" w:eastAsia="宋体" w:cs="宋体"/>
                <w:color w:val="000000"/>
                <w:sz w:val="18"/>
                <w:szCs w:val="18"/>
              </w:rPr>
            </w:pPr>
            <w:r>
              <w:rPr>
                <w:rFonts w:hint="eastAsia"/>
                <w:color w:val="000000"/>
                <w:sz w:val="18"/>
                <w:szCs w:val="18"/>
              </w:rPr>
              <w:t>国产彩色硒鼓</w:t>
            </w:r>
          </w:p>
        </w:tc>
        <w:tc>
          <w:tcPr>
            <w:tcW w:w="1418" w:type="dxa"/>
            <w:tcBorders>
              <w:top w:val="nil"/>
              <w:left w:val="nil"/>
              <w:bottom w:val="single" w:color="auto" w:sz="4" w:space="0"/>
              <w:right w:val="single" w:color="auto" w:sz="4" w:space="0"/>
            </w:tcBorders>
            <w:shd w:val="clear" w:color="auto" w:fill="auto"/>
            <w:noWrap/>
            <w:vAlign w:val="center"/>
          </w:tcPr>
          <w:p w14:paraId="724E57B5">
            <w:pPr>
              <w:jc w:val="center"/>
              <w:rPr>
                <w:rFonts w:ascii="宋体" w:hAnsi="宋体" w:eastAsia="宋体" w:cs="宋体"/>
                <w:color w:val="000000"/>
                <w:sz w:val="18"/>
                <w:szCs w:val="18"/>
              </w:rPr>
            </w:pPr>
            <w:r>
              <w:rPr>
                <w:rFonts w:hint="eastAsia"/>
                <w:color w:val="000000"/>
                <w:sz w:val="18"/>
                <w:szCs w:val="18"/>
              </w:rPr>
              <w:t>20N30YO</w:t>
            </w:r>
          </w:p>
        </w:tc>
        <w:tc>
          <w:tcPr>
            <w:tcW w:w="850" w:type="dxa"/>
            <w:tcBorders>
              <w:top w:val="nil"/>
              <w:left w:val="nil"/>
              <w:bottom w:val="single" w:color="auto" w:sz="4" w:space="0"/>
              <w:right w:val="single" w:color="auto" w:sz="4" w:space="0"/>
            </w:tcBorders>
          </w:tcPr>
          <w:p w14:paraId="10DD4B42">
            <w:pPr>
              <w:jc w:val="center"/>
              <w:rPr>
                <w:color w:val="000000"/>
                <w:sz w:val="18"/>
                <w:szCs w:val="18"/>
              </w:rPr>
            </w:pPr>
          </w:p>
        </w:tc>
        <w:tc>
          <w:tcPr>
            <w:tcW w:w="850" w:type="dxa"/>
            <w:tcBorders>
              <w:top w:val="nil"/>
              <w:left w:val="nil"/>
              <w:bottom w:val="single" w:color="auto" w:sz="4" w:space="0"/>
              <w:right w:val="single" w:color="auto" w:sz="4" w:space="0"/>
            </w:tcBorders>
          </w:tcPr>
          <w:p w14:paraId="16584592">
            <w:pPr>
              <w:jc w:val="center"/>
              <w:rPr>
                <w:color w:val="000000"/>
                <w:sz w:val="18"/>
                <w:szCs w:val="18"/>
              </w:rPr>
            </w:pPr>
          </w:p>
        </w:tc>
      </w:tr>
      <w:tr w14:paraId="7943B77C">
        <w:tblPrEx>
          <w:tblCellMar>
            <w:top w:w="0" w:type="dxa"/>
            <w:left w:w="108" w:type="dxa"/>
            <w:bottom w:w="0" w:type="dxa"/>
            <w:right w:w="108" w:type="dxa"/>
          </w:tblCellMar>
        </w:tblPrEx>
        <w:trPr>
          <w:trHeight w:val="402" w:hRule="atLeast"/>
        </w:trPr>
        <w:tc>
          <w:tcPr>
            <w:tcW w:w="723" w:type="dxa"/>
            <w:tcBorders>
              <w:top w:val="nil"/>
              <w:left w:val="single" w:color="auto" w:sz="4" w:space="0"/>
              <w:bottom w:val="single" w:color="auto" w:sz="4" w:space="0"/>
              <w:right w:val="single" w:color="auto" w:sz="4" w:space="0"/>
            </w:tcBorders>
            <w:shd w:val="clear" w:color="000000" w:fill="FFFFFF"/>
            <w:noWrap/>
            <w:vAlign w:val="center"/>
          </w:tcPr>
          <w:p w14:paraId="7B564B3D">
            <w:pPr>
              <w:jc w:val="center"/>
              <w:rPr>
                <w:rFonts w:ascii="宋体" w:hAnsi="宋体" w:eastAsia="宋体" w:cs="宋体"/>
                <w:color w:val="000000"/>
                <w:sz w:val="18"/>
                <w:szCs w:val="18"/>
              </w:rPr>
            </w:pPr>
            <w:r>
              <w:rPr>
                <w:rFonts w:hint="eastAsia"/>
                <w:color w:val="000000"/>
                <w:sz w:val="18"/>
                <w:szCs w:val="18"/>
              </w:rPr>
              <w:t>36</w:t>
            </w:r>
          </w:p>
        </w:tc>
        <w:tc>
          <w:tcPr>
            <w:tcW w:w="2835" w:type="dxa"/>
            <w:tcBorders>
              <w:top w:val="nil"/>
              <w:left w:val="nil"/>
              <w:bottom w:val="single" w:color="auto" w:sz="4" w:space="0"/>
              <w:right w:val="single" w:color="auto" w:sz="4" w:space="0"/>
            </w:tcBorders>
            <w:shd w:val="clear" w:color="000000" w:fill="FFFFFF"/>
            <w:noWrap/>
            <w:vAlign w:val="center"/>
          </w:tcPr>
          <w:p w14:paraId="185E0851">
            <w:pPr>
              <w:jc w:val="center"/>
              <w:rPr>
                <w:rFonts w:ascii="宋体" w:hAnsi="宋体" w:eastAsia="宋体" w:cs="宋体"/>
                <w:color w:val="000000"/>
                <w:sz w:val="18"/>
                <w:szCs w:val="18"/>
              </w:rPr>
            </w:pPr>
            <w:r>
              <w:rPr>
                <w:rFonts w:hint="eastAsia"/>
                <w:color w:val="000000"/>
                <w:sz w:val="18"/>
                <w:szCs w:val="18"/>
              </w:rPr>
              <w:t>利盟MS-312DN</w:t>
            </w:r>
          </w:p>
        </w:tc>
        <w:tc>
          <w:tcPr>
            <w:tcW w:w="1559" w:type="dxa"/>
            <w:tcBorders>
              <w:top w:val="nil"/>
              <w:left w:val="nil"/>
              <w:bottom w:val="single" w:color="auto" w:sz="4" w:space="0"/>
              <w:right w:val="single" w:color="auto" w:sz="4" w:space="0"/>
            </w:tcBorders>
            <w:shd w:val="clear" w:color="auto" w:fill="auto"/>
            <w:noWrap/>
            <w:vAlign w:val="center"/>
          </w:tcPr>
          <w:p w14:paraId="3F61EB3A">
            <w:pPr>
              <w:jc w:val="center"/>
              <w:rPr>
                <w:rFonts w:ascii="宋体" w:hAnsi="宋体" w:eastAsia="宋体" w:cs="宋体"/>
                <w:color w:val="000000"/>
                <w:sz w:val="18"/>
                <w:szCs w:val="18"/>
              </w:rPr>
            </w:pPr>
            <w:r>
              <w:rPr>
                <w:rFonts w:hint="eastAsia"/>
                <w:color w:val="000000"/>
                <w:sz w:val="18"/>
                <w:szCs w:val="18"/>
              </w:rPr>
              <w:t>国产粉盒</w:t>
            </w:r>
          </w:p>
        </w:tc>
        <w:tc>
          <w:tcPr>
            <w:tcW w:w="1418" w:type="dxa"/>
            <w:tcBorders>
              <w:top w:val="nil"/>
              <w:left w:val="nil"/>
              <w:bottom w:val="single" w:color="auto" w:sz="4" w:space="0"/>
              <w:right w:val="single" w:color="auto" w:sz="4" w:space="0"/>
            </w:tcBorders>
            <w:shd w:val="clear" w:color="auto" w:fill="auto"/>
            <w:noWrap/>
            <w:vAlign w:val="center"/>
          </w:tcPr>
          <w:p w14:paraId="5D8E05D9">
            <w:pPr>
              <w:jc w:val="center"/>
              <w:rPr>
                <w:rFonts w:ascii="宋体" w:hAnsi="宋体" w:eastAsia="宋体" w:cs="宋体"/>
                <w:color w:val="000000"/>
                <w:sz w:val="18"/>
                <w:szCs w:val="18"/>
              </w:rPr>
            </w:pPr>
            <w:r>
              <w:rPr>
                <w:rFonts w:hint="eastAsia"/>
                <w:color w:val="000000"/>
                <w:sz w:val="18"/>
                <w:szCs w:val="18"/>
              </w:rPr>
              <w:t>50F3H0E</w:t>
            </w:r>
          </w:p>
        </w:tc>
        <w:tc>
          <w:tcPr>
            <w:tcW w:w="850" w:type="dxa"/>
            <w:tcBorders>
              <w:top w:val="nil"/>
              <w:left w:val="nil"/>
              <w:bottom w:val="single" w:color="auto" w:sz="4" w:space="0"/>
              <w:right w:val="single" w:color="auto" w:sz="4" w:space="0"/>
            </w:tcBorders>
          </w:tcPr>
          <w:p w14:paraId="0AC1D54A">
            <w:pPr>
              <w:jc w:val="center"/>
              <w:rPr>
                <w:color w:val="000000"/>
                <w:sz w:val="18"/>
                <w:szCs w:val="18"/>
              </w:rPr>
            </w:pPr>
          </w:p>
        </w:tc>
        <w:tc>
          <w:tcPr>
            <w:tcW w:w="850" w:type="dxa"/>
            <w:tcBorders>
              <w:top w:val="nil"/>
              <w:left w:val="nil"/>
              <w:bottom w:val="single" w:color="auto" w:sz="4" w:space="0"/>
              <w:right w:val="single" w:color="auto" w:sz="4" w:space="0"/>
            </w:tcBorders>
          </w:tcPr>
          <w:p w14:paraId="7F8FAE6B">
            <w:pPr>
              <w:jc w:val="center"/>
              <w:rPr>
                <w:color w:val="000000"/>
                <w:sz w:val="18"/>
                <w:szCs w:val="18"/>
              </w:rPr>
            </w:pPr>
          </w:p>
        </w:tc>
      </w:tr>
      <w:tr w14:paraId="2B89D740">
        <w:tblPrEx>
          <w:tblCellMar>
            <w:top w:w="0" w:type="dxa"/>
            <w:left w:w="108" w:type="dxa"/>
            <w:bottom w:w="0" w:type="dxa"/>
            <w:right w:w="108" w:type="dxa"/>
          </w:tblCellMar>
        </w:tblPrEx>
        <w:trPr>
          <w:trHeight w:val="402" w:hRule="atLeast"/>
        </w:trPr>
        <w:tc>
          <w:tcPr>
            <w:tcW w:w="723" w:type="dxa"/>
            <w:tcBorders>
              <w:top w:val="nil"/>
              <w:left w:val="single" w:color="auto" w:sz="4" w:space="0"/>
              <w:bottom w:val="single" w:color="auto" w:sz="4" w:space="0"/>
              <w:right w:val="single" w:color="auto" w:sz="4" w:space="0"/>
            </w:tcBorders>
            <w:shd w:val="clear" w:color="000000" w:fill="FFFFFF"/>
            <w:noWrap/>
            <w:vAlign w:val="center"/>
          </w:tcPr>
          <w:p w14:paraId="1344D386">
            <w:pPr>
              <w:jc w:val="center"/>
              <w:rPr>
                <w:rFonts w:ascii="宋体" w:hAnsi="宋体" w:eastAsia="宋体" w:cs="宋体"/>
                <w:color w:val="000000"/>
                <w:sz w:val="18"/>
                <w:szCs w:val="18"/>
              </w:rPr>
            </w:pPr>
            <w:r>
              <w:rPr>
                <w:rFonts w:hint="eastAsia"/>
                <w:color w:val="000000"/>
                <w:sz w:val="18"/>
                <w:szCs w:val="18"/>
              </w:rPr>
              <w:t>37</w:t>
            </w:r>
          </w:p>
        </w:tc>
        <w:tc>
          <w:tcPr>
            <w:tcW w:w="2835" w:type="dxa"/>
            <w:tcBorders>
              <w:top w:val="nil"/>
              <w:left w:val="nil"/>
              <w:bottom w:val="single" w:color="auto" w:sz="4" w:space="0"/>
              <w:right w:val="single" w:color="auto" w:sz="4" w:space="0"/>
            </w:tcBorders>
            <w:shd w:val="clear" w:color="000000" w:fill="FFFFFF"/>
            <w:noWrap/>
            <w:vAlign w:val="center"/>
          </w:tcPr>
          <w:p w14:paraId="7BCFF7A0">
            <w:pPr>
              <w:jc w:val="center"/>
              <w:rPr>
                <w:rFonts w:ascii="宋体" w:hAnsi="宋体" w:eastAsia="宋体" w:cs="宋体"/>
                <w:color w:val="000000"/>
                <w:sz w:val="18"/>
                <w:szCs w:val="18"/>
              </w:rPr>
            </w:pPr>
            <w:r>
              <w:rPr>
                <w:rFonts w:hint="eastAsia"/>
                <w:color w:val="000000"/>
                <w:sz w:val="18"/>
                <w:szCs w:val="18"/>
              </w:rPr>
              <w:t>利盟MS-312DN</w:t>
            </w:r>
          </w:p>
        </w:tc>
        <w:tc>
          <w:tcPr>
            <w:tcW w:w="1559" w:type="dxa"/>
            <w:tcBorders>
              <w:top w:val="nil"/>
              <w:left w:val="nil"/>
              <w:bottom w:val="single" w:color="auto" w:sz="4" w:space="0"/>
              <w:right w:val="single" w:color="auto" w:sz="4" w:space="0"/>
            </w:tcBorders>
            <w:shd w:val="clear" w:color="auto" w:fill="auto"/>
            <w:noWrap/>
            <w:vAlign w:val="center"/>
          </w:tcPr>
          <w:p w14:paraId="45EF70E1">
            <w:pPr>
              <w:jc w:val="center"/>
              <w:rPr>
                <w:rFonts w:ascii="宋体" w:hAnsi="宋体" w:eastAsia="宋体" w:cs="宋体"/>
                <w:color w:val="000000"/>
                <w:sz w:val="18"/>
                <w:szCs w:val="18"/>
              </w:rPr>
            </w:pPr>
            <w:r>
              <w:rPr>
                <w:rFonts w:hint="eastAsia"/>
                <w:color w:val="000000"/>
                <w:sz w:val="18"/>
                <w:szCs w:val="18"/>
              </w:rPr>
              <w:t>国产硒鼓</w:t>
            </w:r>
          </w:p>
        </w:tc>
        <w:tc>
          <w:tcPr>
            <w:tcW w:w="1418" w:type="dxa"/>
            <w:tcBorders>
              <w:top w:val="nil"/>
              <w:left w:val="nil"/>
              <w:bottom w:val="single" w:color="auto" w:sz="4" w:space="0"/>
              <w:right w:val="single" w:color="auto" w:sz="4" w:space="0"/>
            </w:tcBorders>
            <w:shd w:val="clear" w:color="auto" w:fill="auto"/>
            <w:noWrap/>
            <w:vAlign w:val="center"/>
          </w:tcPr>
          <w:p w14:paraId="65C6FC35">
            <w:pPr>
              <w:jc w:val="center"/>
              <w:rPr>
                <w:rFonts w:ascii="宋体" w:hAnsi="宋体" w:eastAsia="宋体" w:cs="宋体"/>
                <w:color w:val="000000"/>
                <w:sz w:val="18"/>
                <w:szCs w:val="18"/>
              </w:rPr>
            </w:pPr>
            <w:r>
              <w:rPr>
                <w:rFonts w:hint="eastAsia"/>
                <w:color w:val="000000"/>
                <w:sz w:val="18"/>
                <w:szCs w:val="18"/>
              </w:rPr>
              <w:t>50F0Z00</w:t>
            </w:r>
          </w:p>
        </w:tc>
        <w:tc>
          <w:tcPr>
            <w:tcW w:w="850" w:type="dxa"/>
            <w:tcBorders>
              <w:top w:val="nil"/>
              <w:left w:val="nil"/>
              <w:bottom w:val="single" w:color="auto" w:sz="4" w:space="0"/>
              <w:right w:val="single" w:color="auto" w:sz="4" w:space="0"/>
            </w:tcBorders>
          </w:tcPr>
          <w:p w14:paraId="4FBAE2C6">
            <w:pPr>
              <w:jc w:val="center"/>
              <w:rPr>
                <w:color w:val="000000"/>
                <w:sz w:val="18"/>
                <w:szCs w:val="18"/>
              </w:rPr>
            </w:pPr>
          </w:p>
        </w:tc>
        <w:tc>
          <w:tcPr>
            <w:tcW w:w="850" w:type="dxa"/>
            <w:tcBorders>
              <w:top w:val="nil"/>
              <w:left w:val="nil"/>
              <w:bottom w:val="single" w:color="auto" w:sz="4" w:space="0"/>
              <w:right w:val="single" w:color="auto" w:sz="4" w:space="0"/>
            </w:tcBorders>
          </w:tcPr>
          <w:p w14:paraId="1781BF98">
            <w:pPr>
              <w:jc w:val="center"/>
              <w:rPr>
                <w:color w:val="000000"/>
                <w:sz w:val="18"/>
                <w:szCs w:val="18"/>
              </w:rPr>
            </w:pPr>
          </w:p>
        </w:tc>
      </w:tr>
      <w:tr w14:paraId="0FAA33E4">
        <w:tblPrEx>
          <w:tblCellMar>
            <w:top w:w="0" w:type="dxa"/>
            <w:left w:w="108" w:type="dxa"/>
            <w:bottom w:w="0" w:type="dxa"/>
            <w:right w:w="108" w:type="dxa"/>
          </w:tblCellMar>
        </w:tblPrEx>
        <w:trPr>
          <w:trHeight w:val="402" w:hRule="atLeast"/>
        </w:trPr>
        <w:tc>
          <w:tcPr>
            <w:tcW w:w="723" w:type="dxa"/>
            <w:tcBorders>
              <w:top w:val="nil"/>
              <w:left w:val="single" w:color="auto" w:sz="4" w:space="0"/>
              <w:bottom w:val="single" w:color="auto" w:sz="4" w:space="0"/>
              <w:right w:val="single" w:color="auto" w:sz="4" w:space="0"/>
            </w:tcBorders>
            <w:shd w:val="clear" w:color="000000" w:fill="FFFFFF"/>
            <w:noWrap/>
            <w:vAlign w:val="center"/>
          </w:tcPr>
          <w:p w14:paraId="03ED71ED">
            <w:pPr>
              <w:jc w:val="center"/>
              <w:rPr>
                <w:rFonts w:ascii="宋体" w:hAnsi="宋体" w:eastAsia="宋体" w:cs="宋体"/>
                <w:color w:val="000000"/>
                <w:sz w:val="18"/>
                <w:szCs w:val="18"/>
              </w:rPr>
            </w:pPr>
            <w:r>
              <w:rPr>
                <w:rFonts w:hint="eastAsia"/>
                <w:color w:val="000000"/>
                <w:sz w:val="18"/>
                <w:szCs w:val="18"/>
              </w:rPr>
              <w:t>38</w:t>
            </w:r>
          </w:p>
        </w:tc>
        <w:tc>
          <w:tcPr>
            <w:tcW w:w="2835" w:type="dxa"/>
            <w:tcBorders>
              <w:top w:val="nil"/>
              <w:left w:val="nil"/>
              <w:bottom w:val="single" w:color="auto" w:sz="4" w:space="0"/>
              <w:right w:val="single" w:color="auto" w:sz="4" w:space="0"/>
            </w:tcBorders>
            <w:shd w:val="clear" w:color="000000" w:fill="FFFFFF"/>
            <w:noWrap/>
            <w:vAlign w:val="center"/>
          </w:tcPr>
          <w:p w14:paraId="5BDC9851">
            <w:pPr>
              <w:jc w:val="center"/>
              <w:rPr>
                <w:rFonts w:ascii="宋体" w:hAnsi="宋体" w:eastAsia="宋体" w:cs="宋体"/>
                <w:color w:val="000000"/>
                <w:sz w:val="18"/>
                <w:szCs w:val="18"/>
              </w:rPr>
            </w:pPr>
            <w:r>
              <w:rPr>
                <w:rFonts w:hint="eastAsia"/>
                <w:color w:val="000000"/>
                <w:sz w:val="18"/>
                <w:szCs w:val="18"/>
              </w:rPr>
              <w:t>利盟 Lexmark MS331dn</w:t>
            </w:r>
          </w:p>
        </w:tc>
        <w:tc>
          <w:tcPr>
            <w:tcW w:w="1559" w:type="dxa"/>
            <w:tcBorders>
              <w:top w:val="nil"/>
              <w:left w:val="nil"/>
              <w:bottom w:val="single" w:color="auto" w:sz="4" w:space="0"/>
              <w:right w:val="single" w:color="auto" w:sz="4" w:space="0"/>
            </w:tcBorders>
            <w:shd w:val="clear" w:color="auto" w:fill="auto"/>
            <w:noWrap/>
            <w:vAlign w:val="center"/>
          </w:tcPr>
          <w:p w14:paraId="1BDF8118">
            <w:pPr>
              <w:jc w:val="center"/>
              <w:rPr>
                <w:rFonts w:ascii="宋体" w:hAnsi="宋体" w:eastAsia="宋体" w:cs="宋体"/>
                <w:color w:val="000000"/>
                <w:sz w:val="18"/>
                <w:szCs w:val="18"/>
              </w:rPr>
            </w:pPr>
            <w:r>
              <w:rPr>
                <w:rFonts w:hint="eastAsia"/>
                <w:color w:val="000000"/>
                <w:sz w:val="18"/>
                <w:szCs w:val="18"/>
              </w:rPr>
              <w:t>国产粉盒</w:t>
            </w:r>
          </w:p>
        </w:tc>
        <w:tc>
          <w:tcPr>
            <w:tcW w:w="1418" w:type="dxa"/>
            <w:tcBorders>
              <w:top w:val="nil"/>
              <w:left w:val="nil"/>
              <w:bottom w:val="single" w:color="auto" w:sz="4" w:space="0"/>
              <w:right w:val="single" w:color="auto" w:sz="4" w:space="0"/>
            </w:tcBorders>
            <w:shd w:val="clear" w:color="auto" w:fill="auto"/>
            <w:noWrap/>
            <w:vAlign w:val="center"/>
          </w:tcPr>
          <w:p w14:paraId="0B1650FF">
            <w:pPr>
              <w:jc w:val="center"/>
              <w:rPr>
                <w:rFonts w:ascii="宋体" w:hAnsi="宋体" w:eastAsia="宋体" w:cs="宋体"/>
                <w:color w:val="000000"/>
                <w:sz w:val="18"/>
                <w:szCs w:val="18"/>
              </w:rPr>
            </w:pPr>
            <w:r>
              <w:rPr>
                <w:rFonts w:hint="eastAsia"/>
                <w:color w:val="000000"/>
                <w:sz w:val="18"/>
                <w:szCs w:val="18"/>
              </w:rPr>
              <w:t>55B3000</w:t>
            </w:r>
          </w:p>
        </w:tc>
        <w:tc>
          <w:tcPr>
            <w:tcW w:w="850" w:type="dxa"/>
            <w:tcBorders>
              <w:top w:val="nil"/>
              <w:left w:val="nil"/>
              <w:bottom w:val="single" w:color="auto" w:sz="4" w:space="0"/>
              <w:right w:val="single" w:color="auto" w:sz="4" w:space="0"/>
            </w:tcBorders>
          </w:tcPr>
          <w:p w14:paraId="1FA8F706">
            <w:pPr>
              <w:jc w:val="center"/>
              <w:rPr>
                <w:color w:val="000000"/>
                <w:sz w:val="18"/>
                <w:szCs w:val="18"/>
              </w:rPr>
            </w:pPr>
          </w:p>
        </w:tc>
        <w:tc>
          <w:tcPr>
            <w:tcW w:w="850" w:type="dxa"/>
            <w:tcBorders>
              <w:top w:val="nil"/>
              <w:left w:val="nil"/>
              <w:bottom w:val="single" w:color="auto" w:sz="4" w:space="0"/>
              <w:right w:val="single" w:color="auto" w:sz="4" w:space="0"/>
            </w:tcBorders>
          </w:tcPr>
          <w:p w14:paraId="58218931">
            <w:pPr>
              <w:jc w:val="center"/>
              <w:rPr>
                <w:color w:val="000000"/>
                <w:sz w:val="18"/>
                <w:szCs w:val="18"/>
              </w:rPr>
            </w:pPr>
          </w:p>
        </w:tc>
      </w:tr>
      <w:tr w14:paraId="4B957AB3">
        <w:tblPrEx>
          <w:tblCellMar>
            <w:top w:w="0" w:type="dxa"/>
            <w:left w:w="108" w:type="dxa"/>
            <w:bottom w:w="0" w:type="dxa"/>
            <w:right w:w="108" w:type="dxa"/>
          </w:tblCellMar>
        </w:tblPrEx>
        <w:trPr>
          <w:trHeight w:val="402" w:hRule="atLeast"/>
        </w:trPr>
        <w:tc>
          <w:tcPr>
            <w:tcW w:w="723" w:type="dxa"/>
            <w:tcBorders>
              <w:top w:val="nil"/>
              <w:left w:val="single" w:color="auto" w:sz="4" w:space="0"/>
              <w:bottom w:val="single" w:color="auto" w:sz="4" w:space="0"/>
              <w:right w:val="single" w:color="auto" w:sz="4" w:space="0"/>
            </w:tcBorders>
            <w:shd w:val="clear" w:color="000000" w:fill="FFFFFF"/>
            <w:noWrap/>
            <w:vAlign w:val="center"/>
          </w:tcPr>
          <w:p w14:paraId="279D6C79">
            <w:pPr>
              <w:jc w:val="center"/>
              <w:rPr>
                <w:rFonts w:ascii="宋体" w:hAnsi="宋体" w:eastAsia="宋体" w:cs="宋体"/>
                <w:color w:val="000000"/>
                <w:sz w:val="18"/>
                <w:szCs w:val="18"/>
              </w:rPr>
            </w:pPr>
            <w:r>
              <w:rPr>
                <w:rFonts w:hint="eastAsia"/>
                <w:color w:val="000000"/>
                <w:sz w:val="18"/>
                <w:szCs w:val="18"/>
              </w:rPr>
              <w:t>39</w:t>
            </w:r>
          </w:p>
        </w:tc>
        <w:tc>
          <w:tcPr>
            <w:tcW w:w="2835" w:type="dxa"/>
            <w:tcBorders>
              <w:top w:val="nil"/>
              <w:left w:val="nil"/>
              <w:bottom w:val="single" w:color="auto" w:sz="4" w:space="0"/>
              <w:right w:val="single" w:color="auto" w:sz="4" w:space="0"/>
            </w:tcBorders>
            <w:shd w:val="clear" w:color="000000" w:fill="FFFFFF"/>
            <w:noWrap/>
            <w:vAlign w:val="center"/>
          </w:tcPr>
          <w:p w14:paraId="0E5FC6FA">
            <w:pPr>
              <w:jc w:val="center"/>
              <w:rPr>
                <w:rFonts w:ascii="宋体" w:hAnsi="宋体" w:eastAsia="宋体" w:cs="宋体"/>
                <w:color w:val="000000"/>
                <w:sz w:val="18"/>
                <w:szCs w:val="18"/>
              </w:rPr>
            </w:pPr>
            <w:r>
              <w:rPr>
                <w:rFonts w:hint="eastAsia"/>
                <w:color w:val="000000"/>
                <w:sz w:val="18"/>
                <w:szCs w:val="18"/>
              </w:rPr>
              <w:t>利盟 Lexmark MS331dn</w:t>
            </w:r>
          </w:p>
        </w:tc>
        <w:tc>
          <w:tcPr>
            <w:tcW w:w="1559" w:type="dxa"/>
            <w:tcBorders>
              <w:top w:val="nil"/>
              <w:left w:val="nil"/>
              <w:bottom w:val="single" w:color="auto" w:sz="4" w:space="0"/>
              <w:right w:val="single" w:color="auto" w:sz="4" w:space="0"/>
            </w:tcBorders>
            <w:shd w:val="clear" w:color="auto" w:fill="auto"/>
            <w:noWrap/>
            <w:vAlign w:val="center"/>
          </w:tcPr>
          <w:p w14:paraId="032A9014">
            <w:pPr>
              <w:jc w:val="center"/>
              <w:rPr>
                <w:rFonts w:ascii="宋体" w:hAnsi="宋体" w:eastAsia="宋体" w:cs="宋体"/>
                <w:color w:val="000000"/>
                <w:sz w:val="18"/>
                <w:szCs w:val="18"/>
              </w:rPr>
            </w:pPr>
            <w:r>
              <w:rPr>
                <w:rFonts w:hint="eastAsia"/>
                <w:color w:val="000000"/>
                <w:sz w:val="18"/>
                <w:szCs w:val="18"/>
              </w:rPr>
              <w:t>国产硒鼓</w:t>
            </w:r>
          </w:p>
        </w:tc>
        <w:tc>
          <w:tcPr>
            <w:tcW w:w="1418" w:type="dxa"/>
            <w:tcBorders>
              <w:top w:val="nil"/>
              <w:left w:val="nil"/>
              <w:bottom w:val="single" w:color="auto" w:sz="4" w:space="0"/>
              <w:right w:val="single" w:color="auto" w:sz="4" w:space="0"/>
            </w:tcBorders>
            <w:shd w:val="clear" w:color="auto" w:fill="auto"/>
            <w:noWrap/>
            <w:vAlign w:val="center"/>
          </w:tcPr>
          <w:p w14:paraId="77999995">
            <w:pPr>
              <w:jc w:val="center"/>
              <w:rPr>
                <w:rFonts w:ascii="宋体" w:hAnsi="宋体" w:eastAsia="宋体" w:cs="宋体"/>
                <w:color w:val="000000"/>
                <w:sz w:val="18"/>
                <w:szCs w:val="18"/>
              </w:rPr>
            </w:pPr>
            <w:r>
              <w:rPr>
                <w:rFonts w:hint="eastAsia"/>
                <w:color w:val="000000"/>
                <w:sz w:val="18"/>
                <w:szCs w:val="18"/>
              </w:rPr>
              <w:t>55B0ZA0</w:t>
            </w:r>
          </w:p>
        </w:tc>
        <w:tc>
          <w:tcPr>
            <w:tcW w:w="850" w:type="dxa"/>
            <w:tcBorders>
              <w:top w:val="nil"/>
              <w:left w:val="nil"/>
              <w:bottom w:val="single" w:color="auto" w:sz="4" w:space="0"/>
              <w:right w:val="single" w:color="auto" w:sz="4" w:space="0"/>
            </w:tcBorders>
          </w:tcPr>
          <w:p w14:paraId="0503CFDF">
            <w:pPr>
              <w:jc w:val="center"/>
              <w:rPr>
                <w:color w:val="000000"/>
                <w:sz w:val="18"/>
                <w:szCs w:val="18"/>
              </w:rPr>
            </w:pPr>
          </w:p>
        </w:tc>
        <w:tc>
          <w:tcPr>
            <w:tcW w:w="850" w:type="dxa"/>
            <w:tcBorders>
              <w:top w:val="nil"/>
              <w:left w:val="nil"/>
              <w:bottom w:val="single" w:color="auto" w:sz="4" w:space="0"/>
              <w:right w:val="single" w:color="auto" w:sz="4" w:space="0"/>
            </w:tcBorders>
          </w:tcPr>
          <w:p w14:paraId="46C15003">
            <w:pPr>
              <w:jc w:val="center"/>
              <w:rPr>
                <w:color w:val="000000"/>
                <w:sz w:val="18"/>
                <w:szCs w:val="18"/>
              </w:rPr>
            </w:pPr>
          </w:p>
        </w:tc>
      </w:tr>
      <w:tr w14:paraId="681A4C4A">
        <w:tblPrEx>
          <w:tblCellMar>
            <w:top w:w="0" w:type="dxa"/>
            <w:left w:w="108" w:type="dxa"/>
            <w:bottom w:w="0" w:type="dxa"/>
            <w:right w:w="108" w:type="dxa"/>
          </w:tblCellMar>
        </w:tblPrEx>
        <w:trPr>
          <w:trHeight w:val="402" w:hRule="atLeast"/>
        </w:trPr>
        <w:tc>
          <w:tcPr>
            <w:tcW w:w="723" w:type="dxa"/>
            <w:tcBorders>
              <w:top w:val="nil"/>
              <w:left w:val="single" w:color="auto" w:sz="4" w:space="0"/>
              <w:bottom w:val="single" w:color="auto" w:sz="4" w:space="0"/>
              <w:right w:val="single" w:color="auto" w:sz="4" w:space="0"/>
            </w:tcBorders>
            <w:shd w:val="clear" w:color="000000" w:fill="FFFFFF"/>
            <w:noWrap/>
            <w:vAlign w:val="center"/>
          </w:tcPr>
          <w:p w14:paraId="40807DBC">
            <w:pPr>
              <w:jc w:val="center"/>
              <w:rPr>
                <w:rFonts w:ascii="宋体" w:hAnsi="宋体" w:eastAsia="宋体" w:cs="宋体"/>
                <w:color w:val="000000"/>
                <w:sz w:val="18"/>
                <w:szCs w:val="18"/>
              </w:rPr>
            </w:pPr>
            <w:r>
              <w:rPr>
                <w:rFonts w:hint="eastAsia"/>
                <w:color w:val="000000"/>
                <w:sz w:val="18"/>
                <w:szCs w:val="18"/>
              </w:rPr>
              <w:t>40</w:t>
            </w:r>
          </w:p>
        </w:tc>
        <w:tc>
          <w:tcPr>
            <w:tcW w:w="2835" w:type="dxa"/>
            <w:tcBorders>
              <w:top w:val="nil"/>
              <w:left w:val="nil"/>
              <w:bottom w:val="single" w:color="auto" w:sz="4" w:space="0"/>
              <w:right w:val="single" w:color="auto" w:sz="4" w:space="0"/>
            </w:tcBorders>
            <w:shd w:val="clear" w:color="000000" w:fill="FFFFFF"/>
            <w:noWrap/>
            <w:vAlign w:val="center"/>
          </w:tcPr>
          <w:p w14:paraId="17DBEE2C">
            <w:pPr>
              <w:jc w:val="center"/>
              <w:rPr>
                <w:rFonts w:ascii="宋体" w:hAnsi="宋体" w:eastAsia="宋体" w:cs="宋体"/>
                <w:color w:val="000000"/>
                <w:sz w:val="18"/>
                <w:szCs w:val="18"/>
              </w:rPr>
            </w:pPr>
            <w:r>
              <w:rPr>
                <w:rFonts w:hint="eastAsia"/>
                <w:color w:val="000000"/>
                <w:sz w:val="18"/>
                <w:szCs w:val="18"/>
              </w:rPr>
              <w:t>利盟MX521</w:t>
            </w:r>
          </w:p>
        </w:tc>
        <w:tc>
          <w:tcPr>
            <w:tcW w:w="1559" w:type="dxa"/>
            <w:tcBorders>
              <w:top w:val="nil"/>
              <w:left w:val="nil"/>
              <w:bottom w:val="single" w:color="auto" w:sz="4" w:space="0"/>
              <w:right w:val="single" w:color="auto" w:sz="4" w:space="0"/>
            </w:tcBorders>
            <w:shd w:val="clear" w:color="auto" w:fill="auto"/>
            <w:noWrap/>
            <w:vAlign w:val="center"/>
          </w:tcPr>
          <w:p w14:paraId="02390958">
            <w:pPr>
              <w:jc w:val="center"/>
              <w:rPr>
                <w:rFonts w:ascii="宋体" w:hAnsi="宋体" w:eastAsia="宋体" w:cs="宋体"/>
                <w:color w:val="000000"/>
                <w:sz w:val="18"/>
                <w:szCs w:val="18"/>
              </w:rPr>
            </w:pPr>
            <w:r>
              <w:rPr>
                <w:rFonts w:hint="eastAsia"/>
                <w:color w:val="000000"/>
                <w:sz w:val="18"/>
                <w:szCs w:val="18"/>
              </w:rPr>
              <w:t>粉盒</w:t>
            </w:r>
          </w:p>
        </w:tc>
        <w:tc>
          <w:tcPr>
            <w:tcW w:w="1418" w:type="dxa"/>
            <w:tcBorders>
              <w:top w:val="nil"/>
              <w:left w:val="nil"/>
              <w:bottom w:val="single" w:color="auto" w:sz="4" w:space="0"/>
              <w:right w:val="single" w:color="auto" w:sz="4" w:space="0"/>
            </w:tcBorders>
            <w:shd w:val="clear" w:color="auto" w:fill="auto"/>
            <w:noWrap/>
            <w:vAlign w:val="center"/>
          </w:tcPr>
          <w:p w14:paraId="4D63CEA3">
            <w:pPr>
              <w:jc w:val="center"/>
              <w:rPr>
                <w:rFonts w:ascii="宋体" w:hAnsi="宋体" w:eastAsia="宋体" w:cs="宋体"/>
                <w:color w:val="000000"/>
                <w:sz w:val="18"/>
                <w:szCs w:val="18"/>
              </w:rPr>
            </w:pPr>
            <w:r>
              <w:rPr>
                <w:rFonts w:hint="eastAsia"/>
                <w:color w:val="000000"/>
                <w:sz w:val="18"/>
                <w:szCs w:val="18"/>
              </w:rPr>
              <w:t>56F3000</w:t>
            </w:r>
          </w:p>
        </w:tc>
        <w:tc>
          <w:tcPr>
            <w:tcW w:w="850" w:type="dxa"/>
            <w:tcBorders>
              <w:top w:val="nil"/>
              <w:left w:val="nil"/>
              <w:bottom w:val="single" w:color="auto" w:sz="4" w:space="0"/>
              <w:right w:val="single" w:color="auto" w:sz="4" w:space="0"/>
            </w:tcBorders>
          </w:tcPr>
          <w:p w14:paraId="40E8669E">
            <w:pPr>
              <w:jc w:val="center"/>
              <w:rPr>
                <w:color w:val="000000"/>
                <w:sz w:val="18"/>
                <w:szCs w:val="18"/>
              </w:rPr>
            </w:pPr>
          </w:p>
        </w:tc>
        <w:tc>
          <w:tcPr>
            <w:tcW w:w="850" w:type="dxa"/>
            <w:tcBorders>
              <w:top w:val="nil"/>
              <w:left w:val="nil"/>
              <w:bottom w:val="single" w:color="auto" w:sz="4" w:space="0"/>
              <w:right w:val="single" w:color="auto" w:sz="4" w:space="0"/>
            </w:tcBorders>
          </w:tcPr>
          <w:p w14:paraId="6A814F38">
            <w:pPr>
              <w:jc w:val="center"/>
              <w:rPr>
                <w:color w:val="000000"/>
                <w:sz w:val="18"/>
                <w:szCs w:val="18"/>
              </w:rPr>
            </w:pPr>
          </w:p>
        </w:tc>
      </w:tr>
      <w:tr w14:paraId="38DDD4BA">
        <w:tblPrEx>
          <w:tblCellMar>
            <w:top w:w="0" w:type="dxa"/>
            <w:left w:w="108" w:type="dxa"/>
            <w:bottom w:w="0" w:type="dxa"/>
            <w:right w:w="108" w:type="dxa"/>
          </w:tblCellMar>
        </w:tblPrEx>
        <w:trPr>
          <w:trHeight w:val="402" w:hRule="atLeast"/>
        </w:trPr>
        <w:tc>
          <w:tcPr>
            <w:tcW w:w="723" w:type="dxa"/>
            <w:tcBorders>
              <w:top w:val="nil"/>
              <w:left w:val="single" w:color="auto" w:sz="4" w:space="0"/>
              <w:bottom w:val="single" w:color="auto" w:sz="4" w:space="0"/>
              <w:right w:val="single" w:color="auto" w:sz="4" w:space="0"/>
            </w:tcBorders>
            <w:shd w:val="clear" w:color="000000" w:fill="FFFFFF"/>
            <w:noWrap/>
            <w:vAlign w:val="center"/>
          </w:tcPr>
          <w:p w14:paraId="55DBE4B1">
            <w:pPr>
              <w:jc w:val="center"/>
              <w:rPr>
                <w:rFonts w:ascii="宋体" w:hAnsi="宋体" w:eastAsia="宋体" w:cs="宋体"/>
                <w:color w:val="000000"/>
                <w:sz w:val="18"/>
                <w:szCs w:val="18"/>
              </w:rPr>
            </w:pPr>
            <w:r>
              <w:rPr>
                <w:rFonts w:hint="eastAsia"/>
                <w:color w:val="000000"/>
                <w:sz w:val="18"/>
                <w:szCs w:val="18"/>
              </w:rPr>
              <w:t>41</w:t>
            </w:r>
          </w:p>
        </w:tc>
        <w:tc>
          <w:tcPr>
            <w:tcW w:w="2835" w:type="dxa"/>
            <w:tcBorders>
              <w:top w:val="nil"/>
              <w:left w:val="nil"/>
              <w:bottom w:val="single" w:color="auto" w:sz="4" w:space="0"/>
              <w:right w:val="single" w:color="auto" w:sz="4" w:space="0"/>
            </w:tcBorders>
            <w:shd w:val="clear" w:color="000000" w:fill="FFFFFF"/>
            <w:vAlign w:val="center"/>
          </w:tcPr>
          <w:p w14:paraId="74C7B5F2">
            <w:pPr>
              <w:jc w:val="center"/>
              <w:rPr>
                <w:rFonts w:ascii="宋体" w:hAnsi="宋体" w:eastAsia="宋体" w:cs="宋体"/>
                <w:color w:val="000000"/>
                <w:sz w:val="18"/>
                <w:szCs w:val="18"/>
              </w:rPr>
            </w:pPr>
            <w:r>
              <w:rPr>
                <w:rFonts w:hint="eastAsia"/>
                <w:color w:val="000000"/>
                <w:sz w:val="18"/>
                <w:szCs w:val="18"/>
              </w:rPr>
              <w:t>利盟MS810</w:t>
            </w:r>
          </w:p>
        </w:tc>
        <w:tc>
          <w:tcPr>
            <w:tcW w:w="1559" w:type="dxa"/>
            <w:tcBorders>
              <w:top w:val="nil"/>
              <w:left w:val="nil"/>
              <w:bottom w:val="single" w:color="auto" w:sz="4" w:space="0"/>
              <w:right w:val="single" w:color="auto" w:sz="4" w:space="0"/>
            </w:tcBorders>
            <w:shd w:val="clear" w:color="auto" w:fill="auto"/>
            <w:noWrap/>
            <w:vAlign w:val="center"/>
          </w:tcPr>
          <w:p w14:paraId="27649ABD">
            <w:pPr>
              <w:jc w:val="center"/>
              <w:rPr>
                <w:rFonts w:ascii="宋体" w:hAnsi="宋体" w:eastAsia="宋体" w:cs="宋体"/>
                <w:color w:val="000000"/>
                <w:sz w:val="18"/>
                <w:szCs w:val="18"/>
              </w:rPr>
            </w:pPr>
            <w:r>
              <w:rPr>
                <w:rFonts w:hint="eastAsia"/>
                <w:color w:val="000000"/>
                <w:sz w:val="18"/>
                <w:szCs w:val="18"/>
              </w:rPr>
              <w:t>硒鼓</w:t>
            </w:r>
          </w:p>
        </w:tc>
        <w:tc>
          <w:tcPr>
            <w:tcW w:w="1418" w:type="dxa"/>
            <w:tcBorders>
              <w:top w:val="nil"/>
              <w:left w:val="nil"/>
              <w:bottom w:val="single" w:color="auto" w:sz="4" w:space="0"/>
              <w:right w:val="single" w:color="auto" w:sz="4" w:space="0"/>
            </w:tcBorders>
            <w:shd w:val="clear" w:color="auto" w:fill="auto"/>
            <w:noWrap/>
            <w:vAlign w:val="center"/>
          </w:tcPr>
          <w:p w14:paraId="28A5BD8B">
            <w:pPr>
              <w:jc w:val="center"/>
              <w:rPr>
                <w:rFonts w:ascii="宋体" w:hAnsi="宋体" w:eastAsia="宋体" w:cs="宋体"/>
                <w:color w:val="000000"/>
                <w:sz w:val="18"/>
                <w:szCs w:val="18"/>
              </w:rPr>
            </w:pPr>
            <w:r>
              <w:rPr>
                <w:rFonts w:hint="eastAsia"/>
                <w:color w:val="000000"/>
                <w:sz w:val="18"/>
                <w:szCs w:val="18"/>
              </w:rPr>
              <w:t>52D0Z00</w:t>
            </w:r>
          </w:p>
        </w:tc>
        <w:tc>
          <w:tcPr>
            <w:tcW w:w="850" w:type="dxa"/>
            <w:tcBorders>
              <w:top w:val="nil"/>
              <w:left w:val="nil"/>
              <w:bottom w:val="single" w:color="auto" w:sz="4" w:space="0"/>
              <w:right w:val="single" w:color="auto" w:sz="4" w:space="0"/>
            </w:tcBorders>
          </w:tcPr>
          <w:p w14:paraId="6739F114">
            <w:pPr>
              <w:jc w:val="center"/>
              <w:rPr>
                <w:color w:val="000000"/>
                <w:sz w:val="18"/>
                <w:szCs w:val="18"/>
              </w:rPr>
            </w:pPr>
          </w:p>
        </w:tc>
        <w:tc>
          <w:tcPr>
            <w:tcW w:w="850" w:type="dxa"/>
            <w:tcBorders>
              <w:top w:val="nil"/>
              <w:left w:val="nil"/>
              <w:bottom w:val="single" w:color="auto" w:sz="4" w:space="0"/>
              <w:right w:val="single" w:color="auto" w:sz="4" w:space="0"/>
            </w:tcBorders>
          </w:tcPr>
          <w:p w14:paraId="733DF019">
            <w:pPr>
              <w:jc w:val="center"/>
              <w:rPr>
                <w:color w:val="000000"/>
                <w:sz w:val="18"/>
                <w:szCs w:val="18"/>
              </w:rPr>
            </w:pPr>
          </w:p>
        </w:tc>
      </w:tr>
      <w:tr w14:paraId="2606A071">
        <w:tblPrEx>
          <w:tblCellMar>
            <w:top w:w="0" w:type="dxa"/>
            <w:left w:w="108" w:type="dxa"/>
            <w:bottom w:w="0" w:type="dxa"/>
            <w:right w:w="108" w:type="dxa"/>
          </w:tblCellMar>
        </w:tblPrEx>
        <w:trPr>
          <w:trHeight w:val="402" w:hRule="atLeast"/>
        </w:trPr>
        <w:tc>
          <w:tcPr>
            <w:tcW w:w="723" w:type="dxa"/>
            <w:tcBorders>
              <w:top w:val="nil"/>
              <w:left w:val="single" w:color="auto" w:sz="4" w:space="0"/>
              <w:bottom w:val="single" w:color="auto" w:sz="4" w:space="0"/>
              <w:right w:val="single" w:color="auto" w:sz="4" w:space="0"/>
            </w:tcBorders>
            <w:shd w:val="clear" w:color="000000" w:fill="FFFFFF"/>
            <w:noWrap/>
            <w:vAlign w:val="center"/>
          </w:tcPr>
          <w:p w14:paraId="3221A6DF">
            <w:pPr>
              <w:jc w:val="center"/>
              <w:rPr>
                <w:rFonts w:ascii="宋体" w:hAnsi="宋体" w:eastAsia="宋体" w:cs="宋体"/>
                <w:color w:val="000000"/>
                <w:sz w:val="18"/>
                <w:szCs w:val="18"/>
              </w:rPr>
            </w:pPr>
            <w:r>
              <w:rPr>
                <w:rFonts w:hint="eastAsia"/>
                <w:color w:val="000000"/>
                <w:sz w:val="18"/>
                <w:szCs w:val="18"/>
              </w:rPr>
              <w:t>42</w:t>
            </w:r>
          </w:p>
        </w:tc>
        <w:tc>
          <w:tcPr>
            <w:tcW w:w="2835" w:type="dxa"/>
            <w:tcBorders>
              <w:top w:val="nil"/>
              <w:left w:val="nil"/>
              <w:bottom w:val="single" w:color="auto" w:sz="4" w:space="0"/>
              <w:right w:val="single" w:color="auto" w:sz="4" w:space="0"/>
            </w:tcBorders>
            <w:shd w:val="clear" w:color="000000" w:fill="FFFFFF"/>
            <w:vAlign w:val="center"/>
          </w:tcPr>
          <w:p w14:paraId="44AD5958">
            <w:pPr>
              <w:jc w:val="center"/>
              <w:rPr>
                <w:rFonts w:ascii="宋体" w:hAnsi="宋体" w:eastAsia="宋体" w:cs="宋体"/>
                <w:color w:val="000000"/>
                <w:sz w:val="18"/>
                <w:szCs w:val="18"/>
              </w:rPr>
            </w:pPr>
            <w:r>
              <w:rPr>
                <w:rFonts w:hint="eastAsia"/>
                <w:color w:val="000000"/>
                <w:sz w:val="18"/>
                <w:szCs w:val="18"/>
              </w:rPr>
              <w:t>利盟CX522</w:t>
            </w:r>
          </w:p>
        </w:tc>
        <w:tc>
          <w:tcPr>
            <w:tcW w:w="1559" w:type="dxa"/>
            <w:tcBorders>
              <w:top w:val="nil"/>
              <w:left w:val="nil"/>
              <w:bottom w:val="single" w:color="auto" w:sz="4" w:space="0"/>
              <w:right w:val="single" w:color="auto" w:sz="4" w:space="0"/>
            </w:tcBorders>
            <w:shd w:val="clear" w:color="auto" w:fill="auto"/>
            <w:noWrap/>
            <w:vAlign w:val="center"/>
          </w:tcPr>
          <w:p w14:paraId="272700A1">
            <w:pPr>
              <w:jc w:val="center"/>
              <w:rPr>
                <w:rFonts w:ascii="宋体" w:hAnsi="宋体" w:eastAsia="宋体" w:cs="宋体"/>
                <w:color w:val="000000"/>
                <w:sz w:val="18"/>
                <w:szCs w:val="18"/>
              </w:rPr>
            </w:pPr>
            <w:r>
              <w:rPr>
                <w:rFonts w:hint="eastAsia"/>
                <w:color w:val="000000"/>
                <w:sz w:val="18"/>
                <w:szCs w:val="18"/>
              </w:rPr>
              <w:t>黑色粉盒</w:t>
            </w:r>
          </w:p>
        </w:tc>
        <w:tc>
          <w:tcPr>
            <w:tcW w:w="1418" w:type="dxa"/>
            <w:tcBorders>
              <w:top w:val="nil"/>
              <w:left w:val="nil"/>
              <w:bottom w:val="single" w:color="auto" w:sz="4" w:space="0"/>
              <w:right w:val="single" w:color="auto" w:sz="4" w:space="0"/>
            </w:tcBorders>
            <w:shd w:val="clear" w:color="auto" w:fill="auto"/>
            <w:noWrap/>
            <w:vAlign w:val="center"/>
          </w:tcPr>
          <w:p w14:paraId="4DE2B9D8">
            <w:pPr>
              <w:jc w:val="center"/>
              <w:rPr>
                <w:rFonts w:ascii="宋体" w:hAnsi="宋体" w:eastAsia="宋体" w:cs="宋体"/>
                <w:color w:val="000000"/>
                <w:sz w:val="18"/>
                <w:szCs w:val="18"/>
              </w:rPr>
            </w:pPr>
            <w:r>
              <w:rPr>
                <w:rFonts w:hint="eastAsia"/>
                <w:color w:val="000000"/>
                <w:sz w:val="18"/>
                <w:szCs w:val="18"/>
              </w:rPr>
              <w:t>78C30K0</w:t>
            </w:r>
          </w:p>
        </w:tc>
        <w:tc>
          <w:tcPr>
            <w:tcW w:w="850" w:type="dxa"/>
            <w:tcBorders>
              <w:top w:val="nil"/>
              <w:left w:val="nil"/>
              <w:bottom w:val="single" w:color="auto" w:sz="4" w:space="0"/>
              <w:right w:val="single" w:color="auto" w:sz="4" w:space="0"/>
            </w:tcBorders>
          </w:tcPr>
          <w:p w14:paraId="69478993">
            <w:pPr>
              <w:jc w:val="center"/>
              <w:rPr>
                <w:color w:val="000000"/>
                <w:sz w:val="18"/>
                <w:szCs w:val="18"/>
              </w:rPr>
            </w:pPr>
          </w:p>
        </w:tc>
        <w:tc>
          <w:tcPr>
            <w:tcW w:w="850" w:type="dxa"/>
            <w:tcBorders>
              <w:top w:val="nil"/>
              <w:left w:val="nil"/>
              <w:bottom w:val="single" w:color="auto" w:sz="4" w:space="0"/>
              <w:right w:val="single" w:color="auto" w:sz="4" w:space="0"/>
            </w:tcBorders>
          </w:tcPr>
          <w:p w14:paraId="472CDAE9">
            <w:pPr>
              <w:jc w:val="center"/>
              <w:rPr>
                <w:color w:val="000000"/>
                <w:sz w:val="18"/>
                <w:szCs w:val="18"/>
              </w:rPr>
            </w:pPr>
          </w:p>
        </w:tc>
      </w:tr>
      <w:tr w14:paraId="03454449">
        <w:tblPrEx>
          <w:tblCellMar>
            <w:top w:w="0" w:type="dxa"/>
            <w:left w:w="108" w:type="dxa"/>
            <w:bottom w:w="0" w:type="dxa"/>
            <w:right w:w="108" w:type="dxa"/>
          </w:tblCellMar>
        </w:tblPrEx>
        <w:trPr>
          <w:trHeight w:val="402" w:hRule="atLeast"/>
        </w:trPr>
        <w:tc>
          <w:tcPr>
            <w:tcW w:w="723" w:type="dxa"/>
            <w:tcBorders>
              <w:top w:val="nil"/>
              <w:left w:val="single" w:color="auto" w:sz="4" w:space="0"/>
              <w:bottom w:val="single" w:color="auto" w:sz="4" w:space="0"/>
              <w:right w:val="single" w:color="auto" w:sz="4" w:space="0"/>
            </w:tcBorders>
            <w:shd w:val="clear" w:color="000000" w:fill="FFFFFF"/>
            <w:noWrap/>
            <w:vAlign w:val="center"/>
          </w:tcPr>
          <w:p w14:paraId="1A3B2DD6">
            <w:pPr>
              <w:jc w:val="center"/>
              <w:rPr>
                <w:rFonts w:ascii="宋体" w:hAnsi="宋体" w:eastAsia="宋体" w:cs="宋体"/>
                <w:color w:val="000000"/>
                <w:sz w:val="18"/>
                <w:szCs w:val="18"/>
              </w:rPr>
            </w:pPr>
            <w:r>
              <w:rPr>
                <w:rFonts w:hint="eastAsia"/>
                <w:color w:val="000000"/>
                <w:sz w:val="18"/>
                <w:szCs w:val="18"/>
              </w:rPr>
              <w:t>43</w:t>
            </w:r>
          </w:p>
        </w:tc>
        <w:tc>
          <w:tcPr>
            <w:tcW w:w="2835" w:type="dxa"/>
            <w:tcBorders>
              <w:top w:val="nil"/>
              <w:left w:val="nil"/>
              <w:bottom w:val="single" w:color="auto" w:sz="4" w:space="0"/>
              <w:right w:val="single" w:color="auto" w:sz="4" w:space="0"/>
            </w:tcBorders>
            <w:shd w:val="clear" w:color="000000" w:fill="FFFFFF"/>
            <w:noWrap/>
            <w:vAlign w:val="center"/>
          </w:tcPr>
          <w:p w14:paraId="26896BD0">
            <w:pPr>
              <w:jc w:val="center"/>
              <w:rPr>
                <w:rFonts w:ascii="宋体" w:hAnsi="宋体" w:eastAsia="宋体" w:cs="宋体"/>
                <w:color w:val="000000"/>
                <w:sz w:val="18"/>
                <w:szCs w:val="18"/>
              </w:rPr>
            </w:pPr>
            <w:r>
              <w:rPr>
                <w:rFonts w:hint="eastAsia"/>
                <w:color w:val="000000"/>
                <w:sz w:val="18"/>
                <w:szCs w:val="18"/>
              </w:rPr>
              <w:t>利盟CX522</w:t>
            </w:r>
          </w:p>
        </w:tc>
        <w:tc>
          <w:tcPr>
            <w:tcW w:w="1559" w:type="dxa"/>
            <w:tcBorders>
              <w:top w:val="nil"/>
              <w:left w:val="nil"/>
              <w:bottom w:val="single" w:color="auto" w:sz="4" w:space="0"/>
              <w:right w:val="single" w:color="auto" w:sz="4" w:space="0"/>
            </w:tcBorders>
            <w:shd w:val="clear" w:color="auto" w:fill="auto"/>
            <w:noWrap/>
            <w:vAlign w:val="center"/>
          </w:tcPr>
          <w:p w14:paraId="37DDF690">
            <w:pPr>
              <w:jc w:val="center"/>
              <w:rPr>
                <w:rFonts w:ascii="宋体" w:hAnsi="宋体" w:eastAsia="宋体" w:cs="宋体"/>
                <w:color w:val="000000"/>
                <w:sz w:val="18"/>
                <w:szCs w:val="18"/>
              </w:rPr>
            </w:pPr>
            <w:r>
              <w:rPr>
                <w:rFonts w:hint="eastAsia"/>
                <w:color w:val="000000"/>
                <w:sz w:val="18"/>
                <w:szCs w:val="18"/>
              </w:rPr>
              <w:t>彩色粉盒</w:t>
            </w:r>
          </w:p>
        </w:tc>
        <w:tc>
          <w:tcPr>
            <w:tcW w:w="1418" w:type="dxa"/>
            <w:tcBorders>
              <w:top w:val="nil"/>
              <w:left w:val="nil"/>
              <w:bottom w:val="single" w:color="auto" w:sz="4" w:space="0"/>
              <w:right w:val="single" w:color="auto" w:sz="4" w:space="0"/>
            </w:tcBorders>
            <w:shd w:val="clear" w:color="000000" w:fill="FFFFFF"/>
            <w:noWrap/>
            <w:vAlign w:val="center"/>
          </w:tcPr>
          <w:p w14:paraId="34146D7A">
            <w:pPr>
              <w:jc w:val="center"/>
              <w:rPr>
                <w:rFonts w:ascii="宋体" w:hAnsi="宋体" w:eastAsia="宋体" w:cs="宋体"/>
                <w:color w:val="000000"/>
                <w:sz w:val="18"/>
                <w:szCs w:val="18"/>
              </w:rPr>
            </w:pPr>
            <w:r>
              <w:rPr>
                <w:rFonts w:hint="eastAsia"/>
                <w:color w:val="000000"/>
                <w:sz w:val="18"/>
                <w:szCs w:val="18"/>
              </w:rPr>
              <w:t>78C30C0</w:t>
            </w:r>
          </w:p>
        </w:tc>
        <w:tc>
          <w:tcPr>
            <w:tcW w:w="850" w:type="dxa"/>
            <w:tcBorders>
              <w:top w:val="nil"/>
              <w:left w:val="nil"/>
              <w:bottom w:val="single" w:color="auto" w:sz="4" w:space="0"/>
              <w:right w:val="single" w:color="auto" w:sz="4" w:space="0"/>
            </w:tcBorders>
            <w:shd w:val="clear" w:color="000000" w:fill="FFFFFF"/>
          </w:tcPr>
          <w:p w14:paraId="53EE79F2">
            <w:pPr>
              <w:jc w:val="center"/>
              <w:rPr>
                <w:color w:val="000000"/>
                <w:sz w:val="18"/>
                <w:szCs w:val="18"/>
              </w:rPr>
            </w:pPr>
          </w:p>
        </w:tc>
        <w:tc>
          <w:tcPr>
            <w:tcW w:w="850" w:type="dxa"/>
            <w:tcBorders>
              <w:top w:val="nil"/>
              <w:left w:val="nil"/>
              <w:bottom w:val="single" w:color="auto" w:sz="4" w:space="0"/>
              <w:right w:val="single" w:color="auto" w:sz="4" w:space="0"/>
            </w:tcBorders>
            <w:shd w:val="clear" w:color="000000" w:fill="FFFFFF"/>
          </w:tcPr>
          <w:p w14:paraId="5B1909C3">
            <w:pPr>
              <w:jc w:val="center"/>
              <w:rPr>
                <w:color w:val="000000"/>
                <w:sz w:val="18"/>
                <w:szCs w:val="18"/>
              </w:rPr>
            </w:pPr>
          </w:p>
        </w:tc>
      </w:tr>
      <w:tr w14:paraId="490EEA33">
        <w:tblPrEx>
          <w:tblCellMar>
            <w:top w:w="0" w:type="dxa"/>
            <w:left w:w="108" w:type="dxa"/>
            <w:bottom w:w="0" w:type="dxa"/>
            <w:right w:w="108" w:type="dxa"/>
          </w:tblCellMar>
        </w:tblPrEx>
        <w:trPr>
          <w:trHeight w:val="402" w:hRule="atLeast"/>
        </w:trPr>
        <w:tc>
          <w:tcPr>
            <w:tcW w:w="723" w:type="dxa"/>
            <w:tcBorders>
              <w:top w:val="nil"/>
              <w:left w:val="single" w:color="auto" w:sz="4" w:space="0"/>
              <w:bottom w:val="single" w:color="auto" w:sz="4" w:space="0"/>
              <w:right w:val="single" w:color="auto" w:sz="4" w:space="0"/>
            </w:tcBorders>
            <w:shd w:val="clear" w:color="000000" w:fill="FFFFFF"/>
            <w:noWrap/>
            <w:vAlign w:val="center"/>
          </w:tcPr>
          <w:p w14:paraId="5F57A35E">
            <w:pPr>
              <w:jc w:val="center"/>
              <w:rPr>
                <w:rFonts w:ascii="宋体" w:hAnsi="宋体" w:eastAsia="宋体" w:cs="宋体"/>
                <w:color w:val="000000"/>
                <w:sz w:val="18"/>
                <w:szCs w:val="18"/>
              </w:rPr>
            </w:pPr>
            <w:r>
              <w:rPr>
                <w:rFonts w:hint="eastAsia"/>
                <w:color w:val="000000"/>
                <w:sz w:val="18"/>
                <w:szCs w:val="18"/>
              </w:rPr>
              <w:t>44</w:t>
            </w:r>
          </w:p>
        </w:tc>
        <w:tc>
          <w:tcPr>
            <w:tcW w:w="2835" w:type="dxa"/>
            <w:tcBorders>
              <w:top w:val="nil"/>
              <w:left w:val="nil"/>
              <w:bottom w:val="single" w:color="auto" w:sz="4" w:space="0"/>
              <w:right w:val="single" w:color="auto" w:sz="4" w:space="0"/>
            </w:tcBorders>
            <w:shd w:val="clear" w:color="000000" w:fill="FFFFFF"/>
            <w:noWrap/>
            <w:vAlign w:val="center"/>
          </w:tcPr>
          <w:p w14:paraId="321974A5">
            <w:pPr>
              <w:jc w:val="center"/>
              <w:rPr>
                <w:rFonts w:ascii="宋体" w:hAnsi="宋体" w:eastAsia="宋体" w:cs="宋体"/>
                <w:color w:val="000000"/>
                <w:sz w:val="18"/>
                <w:szCs w:val="18"/>
              </w:rPr>
            </w:pPr>
            <w:r>
              <w:rPr>
                <w:rFonts w:hint="eastAsia"/>
                <w:color w:val="000000"/>
                <w:sz w:val="18"/>
                <w:szCs w:val="18"/>
              </w:rPr>
              <w:t>利盟CX522</w:t>
            </w:r>
          </w:p>
        </w:tc>
        <w:tc>
          <w:tcPr>
            <w:tcW w:w="1559" w:type="dxa"/>
            <w:tcBorders>
              <w:top w:val="nil"/>
              <w:left w:val="nil"/>
              <w:bottom w:val="single" w:color="auto" w:sz="4" w:space="0"/>
              <w:right w:val="single" w:color="auto" w:sz="4" w:space="0"/>
            </w:tcBorders>
            <w:shd w:val="clear" w:color="auto" w:fill="auto"/>
            <w:noWrap/>
            <w:vAlign w:val="center"/>
          </w:tcPr>
          <w:p w14:paraId="704345DF">
            <w:pPr>
              <w:jc w:val="center"/>
              <w:rPr>
                <w:rFonts w:ascii="宋体" w:hAnsi="宋体" w:eastAsia="宋体" w:cs="宋体"/>
                <w:color w:val="000000"/>
                <w:sz w:val="18"/>
                <w:szCs w:val="18"/>
              </w:rPr>
            </w:pPr>
            <w:r>
              <w:rPr>
                <w:rFonts w:hint="eastAsia"/>
                <w:color w:val="000000"/>
                <w:sz w:val="18"/>
                <w:szCs w:val="18"/>
              </w:rPr>
              <w:t>彩色粉盒</w:t>
            </w:r>
          </w:p>
        </w:tc>
        <w:tc>
          <w:tcPr>
            <w:tcW w:w="1418" w:type="dxa"/>
            <w:tcBorders>
              <w:top w:val="nil"/>
              <w:left w:val="nil"/>
              <w:bottom w:val="single" w:color="auto" w:sz="4" w:space="0"/>
              <w:right w:val="single" w:color="auto" w:sz="4" w:space="0"/>
            </w:tcBorders>
            <w:shd w:val="clear" w:color="auto" w:fill="auto"/>
            <w:noWrap/>
            <w:vAlign w:val="center"/>
          </w:tcPr>
          <w:p w14:paraId="7BBDCC46">
            <w:pPr>
              <w:jc w:val="center"/>
              <w:rPr>
                <w:rFonts w:ascii="宋体" w:hAnsi="宋体" w:eastAsia="宋体" w:cs="宋体"/>
                <w:color w:val="000000"/>
                <w:sz w:val="18"/>
                <w:szCs w:val="18"/>
              </w:rPr>
            </w:pPr>
            <w:r>
              <w:rPr>
                <w:rFonts w:hint="eastAsia"/>
                <w:color w:val="000000"/>
                <w:sz w:val="18"/>
                <w:szCs w:val="18"/>
              </w:rPr>
              <w:t>78C30M0</w:t>
            </w:r>
          </w:p>
        </w:tc>
        <w:tc>
          <w:tcPr>
            <w:tcW w:w="850" w:type="dxa"/>
            <w:tcBorders>
              <w:top w:val="nil"/>
              <w:left w:val="nil"/>
              <w:bottom w:val="single" w:color="auto" w:sz="4" w:space="0"/>
              <w:right w:val="single" w:color="auto" w:sz="4" w:space="0"/>
            </w:tcBorders>
          </w:tcPr>
          <w:p w14:paraId="0DCADEC5">
            <w:pPr>
              <w:jc w:val="center"/>
              <w:rPr>
                <w:color w:val="000000"/>
                <w:sz w:val="18"/>
                <w:szCs w:val="18"/>
              </w:rPr>
            </w:pPr>
          </w:p>
        </w:tc>
        <w:tc>
          <w:tcPr>
            <w:tcW w:w="850" w:type="dxa"/>
            <w:tcBorders>
              <w:top w:val="nil"/>
              <w:left w:val="nil"/>
              <w:bottom w:val="single" w:color="auto" w:sz="4" w:space="0"/>
              <w:right w:val="single" w:color="auto" w:sz="4" w:space="0"/>
            </w:tcBorders>
          </w:tcPr>
          <w:p w14:paraId="4277505A">
            <w:pPr>
              <w:jc w:val="center"/>
              <w:rPr>
                <w:color w:val="000000"/>
                <w:sz w:val="18"/>
                <w:szCs w:val="18"/>
              </w:rPr>
            </w:pPr>
          </w:p>
        </w:tc>
      </w:tr>
      <w:tr w14:paraId="09B61D38">
        <w:tblPrEx>
          <w:tblCellMar>
            <w:top w:w="0" w:type="dxa"/>
            <w:left w:w="108" w:type="dxa"/>
            <w:bottom w:w="0" w:type="dxa"/>
            <w:right w:w="108" w:type="dxa"/>
          </w:tblCellMar>
        </w:tblPrEx>
        <w:trPr>
          <w:trHeight w:val="402" w:hRule="atLeast"/>
        </w:trPr>
        <w:tc>
          <w:tcPr>
            <w:tcW w:w="723" w:type="dxa"/>
            <w:tcBorders>
              <w:top w:val="nil"/>
              <w:left w:val="single" w:color="auto" w:sz="4" w:space="0"/>
              <w:bottom w:val="single" w:color="auto" w:sz="4" w:space="0"/>
              <w:right w:val="single" w:color="auto" w:sz="4" w:space="0"/>
            </w:tcBorders>
            <w:shd w:val="clear" w:color="000000" w:fill="FFFFFF"/>
            <w:noWrap/>
            <w:vAlign w:val="center"/>
          </w:tcPr>
          <w:p w14:paraId="212F96B1">
            <w:pPr>
              <w:jc w:val="center"/>
              <w:rPr>
                <w:rFonts w:ascii="宋体" w:hAnsi="宋体" w:eastAsia="宋体" w:cs="宋体"/>
                <w:color w:val="000000"/>
                <w:sz w:val="18"/>
                <w:szCs w:val="18"/>
              </w:rPr>
            </w:pPr>
            <w:r>
              <w:rPr>
                <w:rFonts w:hint="eastAsia"/>
                <w:color w:val="000000"/>
                <w:sz w:val="18"/>
                <w:szCs w:val="18"/>
              </w:rPr>
              <w:t>45</w:t>
            </w:r>
          </w:p>
        </w:tc>
        <w:tc>
          <w:tcPr>
            <w:tcW w:w="2835" w:type="dxa"/>
            <w:tcBorders>
              <w:top w:val="nil"/>
              <w:left w:val="nil"/>
              <w:bottom w:val="single" w:color="auto" w:sz="4" w:space="0"/>
              <w:right w:val="single" w:color="auto" w:sz="4" w:space="0"/>
            </w:tcBorders>
            <w:shd w:val="clear" w:color="000000" w:fill="FFFFFF"/>
            <w:noWrap/>
            <w:vAlign w:val="center"/>
          </w:tcPr>
          <w:p w14:paraId="11819383">
            <w:pPr>
              <w:jc w:val="center"/>
              <w:rPr>
                <w:rFonts w:ascii="宋体" w:hAnsi="宋体" w:eastAsia="宋体" w:cs="宋体"/>
                <w:color w:val="000000"/>
                <w:sz w:val="18"/>
                <w:szCs w:val="18"/>
              </w:rPr>
            </w:pPr>
            <w:r>
              <w:rPr>
                <w:rFonts w:hint="eastAsia"/>
                <w:color w:val="000000"/>
                <w:sz w:val="18"/>
                <w:szCs w:val="18"/>
              </w:rPr>
              <w:t>利盟CX522</w:t>
            </w:r>
          </w:p>
        </w:tc>
        <w:tc>
          <w:tcPr>
            <w:tcW w:w="1559" w:type="dxa"/>
            <w:tcBorders>
              <w:top w:val="nil"/>
              <w:left w:val="nil"/>
              <w:bottom w:val="single" w:color="auto" w:sz="4" w:space="0"/>
              <w:right w:val="single" w:color="auto" w:sz="4" w:space="0"/>
            </w:tcBorders>
            <w:shd w:val="clear" w:color="auto" w:fill="auto"/>
            <w:noWrap/>
            <w:vAlign w:val="center"/>
          </w:tcPr>
          <w:p w14:paraId="50BCF19B">
            <w:pPr>
              <w:jc w:val="center"/>
              <w:rPr>
                <w:rFonts w:ascii="宋体" w:hAnsi="宋体" w:eastAsia="宋体" w:cs="宋体"/>
                <w:color w:val="000000"/>
                <w:sz w:val="18"/>
                <w:szCs w:val="18"/>
              </w:rPr>
            </w:pPr>
            <w:r>
              <w:rPr>
                <w:rFonts w:hint="eastAsia"/>
                <w:color w:val="000000"/>
                <w:sz w:val="18"/>
                <w:szCs w:val="18"/>
              </w:rPr>
              <w:t>彩色粉盒</w:t>
            </w:r>
          </w:p>
        </w:tc>
        <w:tc>
          <w:tcPr>
            <w:tcW w:w="1418" w:type="dxa"/>
            <w:tcBorders>
              <w:top w:val="nil"/>
              <w:left w:val="nil"/>
              <w:bottom w:val="single" w:color="auto" w:sz="4" w:space="0"/>
              <w:right w:val="single" w:color="auto" w:sz="4" w:space="0"/>
            </w:tcBorders>
            <w:shd w:val="clear" w:color="auto" w:fill="auto"/>
            <w:noWrap/>
            <w:vAlign w:val="center"/>
          </w:tcPr>
          <w:p w14:paraId="4CB4FA31">
            <w:pPr>
              <w:jc w:val="center"/>
              <w:rPr>
                <w:rFonts w:ascii="宋体" w:hAnsi="宋体" w:eastAsia="宋体" w:cs="宋体"/>
                <w:color w:val="000000"/>
                <w:sz w:val="18"/>
                <w:szCs w:val="18"/>
              </w:rPr>
            </w:pPr>
            <w:r>
              <w:rPr>
                <w:rFonts w:hint="eastAsia"/>
                <w:color w:val="000000"/>
                <w:sz w:val="18"/>
                <w:szCs w:val="18"/>
              </w:rPr>
              <w:t>78C30Y0</w:t>
            </w:r>
          </w:p>
        </w:tc>
        <w:tc>
          <w:tcPr>
            <w:tcW w:w="850" w:type="dxa"/>
            <w:tcBorders>
              <w:top w:val="nil"/>
              <w:left w:val="nil"/>
              <w:bottom w:val="single" w:color="auto" w:sz="4" w:space="0"/>
              <w:right w:val="single" w:color="auto" w:sz="4" w:space="0"/>
            </w:tcBorders>
          </w:tcPr>
          <w:p w14:paraId="6DE0BD0A">
            <w:pPr>
              <w:jc w:val="center"/>
              <w:rPr>
                <w:color w:val="000000"/>
                <w:sz w:val="18"/>
                <w:szCs w:val="18"/>
              </w:rPr>
            </w:pPr>
          </w:p>
        </w:tc>
        <w:tc>
          <w:tcPr>
            <w:tcW w:w="850" w:type="dxa"/>
            <w:tcBorders>
              <w:top w:val="nil"/>
              <w:left w:val="nil"/>
              <w:bottom w:val="single" w:color="auto" w:sz="4" w:space="0"/>
              <w:right w:val="single" w:color="auto" w:sz="4" w:space="0"/>
            </w:tcBorders>
          </w:tcPr>
          <w:p w14:paraId="1AB83DB3">
            <w:pPr>
              <w:jc w:val="center"/>
              <w:rPr>
                <w:color w:val="000000"/>
                <w:sz w:val="18"/>
                <w:szCs w:val="18"/>
              </w:rPr>
            </w:pPr>
          </w:p>
        </w:tc>
      </w:tr>
      <w:tr w14:paraId="71DE75DE">
        <w:tblPrEx>
          <w:tblCellMar>
            <w:top w:w="0" w:type="dxa"/>
            <w:left w:w="108" w:type="dxa"/>
            <w:bottom w:w="0" w:type="dxa"/>
            <w:right w:w="108" w:type="dxa"/>
          </w:tblCellMar>
        </w:tblPrEx>
        <w:trPr>
          <w:trHeight w:val="402" w:hRule="atLeast"/>
        </w:trPr>
        <w:tc>
          <w:tcPr>
            <w:tcW w:w="723" w:type="dxa"/>
            <w:tcBorders>
              <w:top w:val="nil"/>
              <w:left w:val="single" w:color="auto" w:sz="4" w:space="0"/>
              <w:bottom w:val="single" w:color="auto" w:sz="4" w:space="0"/>
              <w:right w:val="single" w:color="auto" w:sz="4" w:space="0"/>
            </w:tcBorders>
            <w:shd w:val="clear" w:color="000000" w:fill="FFFFFF"/>
            <w:noWrap/>
            <w:vAlign w:val="center"/>
          </w:tcPr>
          <w:p w14:paraId="1D109F07">
            <w:pPr>
              <w:jc w:val="center"/>
              <w:rPr>
                <w:rFonts w:ascii="宋体" w:hAnsi="宋体" w:eastAsia="宋体" w:cs="宋体"/>
                <w:color w:val="000000"/>
                <w:sz w:val="18"/>
                <w:szCs w:val="18"/>
              </w:rPr>
            </w:pPr>
            <w:r>
              <w:rPr>
                <w:rFonts w:hint="eastAsia"/>
                <w:color w:val="000000"/>
                <w:sz w:val="18"/>
                <w:szCs w:val="18"/>
              </w:rPr>
              <w:t>46</w:t>
            </w:r>
          </w:p>
        </w:tc>
        <w:tc>
          <w:tcPr>
            <w:tcW w:w="2835" w:type="dxa"/>
            <w:tcBorders>
              <w:top w:val="nil"/>
              <w:left w:val="nil"/>
              <w:bottom w:val="single" w:color="auto" w:sz="4" w:space="0"/>
              <w:right w:val="single" w:color="auto" w:sz="4" w:space="0"/>
            </w:tcBorders>
            <w:shd w:val="clear" w:color="000000" w:fill="FFFFFF"/>
            <w:noWrap/>
            <w:vAlign w:val="center"/>
          </w:tcPr>
          <w:p w14:paraId="55EF2377">
            <w:pPr>
              <w:jc w:val="center"/>
              <w:rPr>
                <w:rFonts w:ascii="宋体" w:hAnsi="宋体" w:eastAsia="宋体" w:cs="宋体"/>
                <w:color w:val="000000"/>
                <w:sz w:val="18"/>
                <w:szCs w:val="18"/>
              </w:rPr>
            </w:pPr>
            <w:r>
              <w:rPr>
                <w:rFonts w:hint="eastAsia"/>
                <w:color w:val="000000"/>
                <w:sz w:val="18"/>
                <w:szCs w:val="18"/>
              </w:rPr>
              <w:t xml:space="preserve"> HP  NS1020</w:t>
            </w:r>
          </w:p>
        </w:tc>
        <w:tc>
          <w:tcPr>
            <w:tcW w:w="1559" w:type="dxa"/>
            <w:tcBorders>
              <w:top w:val="nil"/>
              <w:left w:val="nil"/>
              <w:bottom w:val="single" w:color="auto" w:sz="4" w:space="0"/>
              <w:right w:val="single" w:color="auto" w:sz="4" w:space="0"/>
            </w:tcBorders>
            <w:shd w:val="clear" w:color="auto" w:fill="auto"/>
            <w:noWrap/>
            <w:vAlign w:val="center"/>
          </w:tcPr>
          <w:p w14:paraId="5B959D72">
            <w:pPr>
              <w:jc w:val="center"/>
              <w:rPr>
                <w:rFonts w:ascii="宋体" w:hAnsi="宋体" w:eastAsia="宋体" w:cs="宋体"/>
                <w:color w:val="000000"/>
                <w:sz w:val="18"/>
                <w:szCs w:val="18"/>
              </w:rPr>
            </w:pPr>
            <w:r>
              <w:rPr>
                <w:rFonts w:hint="eastAsia"/>
                <w:color w:val="000000"/>
                <w:sz w:val="18"/>
                <w:szCs w:val="18"/>
              </w:rPr>
              <w:t>粉盒</w:t>
            </w:r>
          </w:p>
        </w:tc>
        <w:tc>
          <w:tcPr>
            <w:tcW w:w="1418" w:type="dxa"/>
            <w:tcBorders>
              <w:top w:val="nil"/>
              <w:left w:val="nil"/>
              <w:bottom w:val="single" w:color="auto" w:sz="4" w:space="0"/>
              <w:right w:val="single" w:color="auto" w:sz="4" w:space="0"/>
            </w:tcBorders>
            <w:shd w:val="clear" w:color="auto" w:fill="auto"/>
            <w:noWrap/>
            <w:vAlign w:val="center"/>
          </w:tcPr>
          <w:p w14:paraId="05D90C77">
            <w:pPr>
              <w:jc w:val="center"/>
              <w:rPr>
                <w:rFonts w:ascii="宋体" w:hAnsi="宋体" w:eastAsia="宋体" w:cs="宋体"/>
                <w:color w:val="000000"/>
                <w:sz w:val="18"/>
                <w:szCs w:val="18"/>
              </w:rPr>
            </w:pPr>
            <w:r>
              <w:rPr>
                <w:rFonts w:hint="eastAsia"/>
                <w:color w:val="000000"/>
                <w:sz w:val="18"/>
                <w:szCs w:val="18"/>
              </w:rPr>
              <w:t>108A</w:t>
            </w:r>
          </w:p>
        </w:tc>
        <w:tc>
          <w:tcPr>
            <w:tcW w:w="850" w:type="dxa"/>
            <w:tcBorders>
              <w:top w:val="nil"/>
              <w:left w:val="nil"/>
              <w:bottom w:val="single" w:color="auto" w:sz="4" w:space="0"/>
              <w:right w:val="single" w:color="auto" w:sz="4" w:space="0"/>
            </w:tcBorders>
          </w:tcPr>
          <w:p w14:paraId="67E334B3">
            <w:pPr>
              <w:jc w:val="center"/>
              <w:rPr>
                <w:color w:val="000000"/>
                <w:sz w:val="18"/>
                <w:szCs w:val="18"/>
              </w:rPr>
            </w:pPr>
          </w:p>
        </w:tc>
        <w:tc>
          <w:tcPr>
            <w:tcW w:w="850" w:type="dxa"/>
            <w:tcBorders>
              <w:top w:val="nil"/>
              <w:left w:val="nil"/>
              <w:bottom w:val="single" w:color="auto" w:sz="4" w:space="0"/>
              <w:right w:val="single" w:color="auto" w:sz="4" w:space="0"/>
            </w:tcBorders>
          </w:tcPr>
          <w:p w14:paraId="5361F321">
            <w:pPr>
              <w:jc w:val="center"/>
              <w:rPr>
                <w:color w:val="000000"/>
                <w:sz w:val="18"/>
                <w:szCs w:val="18"/>
              </w:rPr>
            </w:pPr>
          </w:p>
        </w:tc>
      </w:tr>
      <w:tr w14:paraId="6A75CB95">
        <w:tblPrEx>
          <w:tblCellMar>
            <w:top w:w="0" w:type="dxa"/>
            <w:left w:w="108" w:type="dxa"/>
            <w:bottom w:w="0" w:type="dxa"/>
            <w:right w:w="108" w:type="dxa"/>
          </w:tblCellMar>
        </w:tblPrEx>
        <w:trPr>
          <w:trHeight w:val="402" w:hRule="atLeast"/>
        </w:trPr>
        <w:tc>
          <w:tcPr>
            <w:tcW w:w="723" w:type="dxa"/>
            <w:tcBorders>
              <w:top w:val="nil"/>
              <w:left w:val="single" w:color="auto" w:sz="4" w:space="0"/>
              <w:bottom w:val="single" w:color="auto" w:sz="4" w:space="0"/>
              <w:right w:val="single" w:color="auto" w:sz="4" w:space="0"/>
            </w:tcBorders>
            <w:shd w:val="clear" w:color="000000" w:fill="FFFFFF"/>
            <w:noWrap/>
            <w:vAlign w:val="center"/>
          </w:tcPr>
          <w:p w14:paraId="0EAE70EA">
            <w:pPr>
              <w:jc w:val="center"/>
              <w:rPr>
                <w:rFonts w:ascii="宋体" w:hAnsi="宋体" w:eastAsia="宋体" w:cs="宋体"/>
                <w:color w:val="000000"/>
                <w:sz w:val="18"/>
                <w:szCs w:val="18"/>
              </w:rPr>
            </w:pPr>
            <w:r>
              <w:rPr>
                <w:rFonts w:hint="eastAsia"/>
                <w:color w:val="000000"/>
                <w:sz w:val="18"/>
                <w:szCs w:val="18"/>
              </w:rPr>
              <w:t>47</w:t>
            </w:r>
          </w:p>
        </w:tc>
        <w:tc>
          <w:tcPr>
            <w:tcW w:w="2835" w:type="dxa"/>
            <w:tcBorders>
              <w:top w:val="nil"/>
              <w:left w:val="nil"/>
              <w:bottom w:val="single" w:color="auto" w:sz="4" w:space="0"/>
              <w:right w:val="single" w:color="auto" w:sz="4" w:space="0"/>
            </w:tcBorders>
            <w:shd w:val="clear" w:color="000000" w:fill="FFFFFF"/>
            <w:noWrap/>
            <w:vAlign w:val="center"/>
          </w:tcPr>
          <w:p w14:paraId="6AA28577">
            <w:pPr>
              <w:jc w:val="center"/>
              <w:rPr>
                <w:rFonts w:ascii="宋体" w:hAnsi="宋体" w:eastAsia="宋体" w:cs="宋体"/>
                <w:color w:val="000000"/>
                <w:sz w:val="18"/>
                <w:szCs w:val="18"/>
              </w:rPr>
            </w:pPr>
            <w:r>
              <w:rPr>
                <w:rFonts w:hint="eastAsia"/>
                <w:color w:val="000000"/>
                <w:sz w:val="18"/>
                <w:szCs w:val="18"/>
              </w:rPr>
              <w:t>TOSHIBA e-STUDIO 300D</w:t>
            </w:r>
          </w:p>
        </w:tc>
        <w:tc>
          <w:tcPr>
            <w:tcW w:w="1559" w:type="dxa"/>
            <w:tcBorders>
              <w:top w:val="nil"/>
              <w:left w:val="nil"/>
              <w:bottom w:val="single" w:color="auto" w:sz="4" w:space="0"/>
              <w:right w:val="single" w:color="auto" w:sz="4" w:space="0"/>
            </w:tcBorders>
            <w:shd w:val="clear" w:color="auto" w:fill="auto"/>
            <w:noWrap/>
            <w:vAlign w:val="center"/>
          </w:tcPr>
          <w:p w14:paraId="0EEE55C7">
            <w:pPr>
              <w:jc w:val="center"/>
              <w:rPr>
                <w:rFonts w:ascii="宋体" w:hAnsi="宋体" w:eastAsia="宋体" w:cs="宋体"/>
                <w:color w:val="000000"/>
                <w:sz w:val="18"/>
                <w:szCs w:val="18"/>
              </w:rPr>
            </w:pPr>
            <w:r>
              <w:rPr>
                <w:rFonts w:hint="eastAsia"/>
                <w:color w:val="000000"/>
                <w:sz w:val="18"/>
                <w:szCs w:val="18"/>
              </w:rPr>
              <w:t>粉盒</w:t>
            </w:r>
          </w:p>
        </w:tc>
        <w:tc>
          <w:tcPr>
            <w:tcW w:w="1418" w:type="dxa"/>
            <w:tcBorders>
              <w:top w:val="nil"/>
              <w:left w:val="nil"/>
              <w:bottom w:val="single" w:color="auto" w:sz="4" w:space="0"/>
              <w:right w:val="single" w:color="auto" w:sz="4" w:space="0"/>
            </w:tcBorders>
            <w:shd w:val="clear" w:color="auto" w:fill="auto"/>
            <w:noWrap/>
            <w:vAlign w:val="center"/>
          </w:tcPr>
          <w:p w14:paraId="15FF0EE2">
            <w:pPr>
              <w:jc w:val="center"/>
              <w:rPr>
                <w:rFonts w:ascii="宋体" w:hAnsi="宋体" w:eastAsia="宋体" w:cs="宋体"/>
                <w:color w:val="000000"/>
                <w:sz w:val="18"/>
                <w:szCs w:val="18"/>
              </w:rPr>
            </w:pPr>
            <w:r>
              <w:rPr>
                <w:rFonts w:hint="eastAsia"/>
                <w:color w:val="000000"/>
                <w:sz w:val="18"/>
                <w:szCs w:val="18"/>
              </w:rPr>
              <w:t>T-3003C</w:t>
            </w:r>
          </w:p>
        </w:tc>
        <w:tc>
          <w:tcPr>
            <w:tcW w:w="850" w:type="dxa"/>
            <w:tcBorders>
              <w:top w:val="nil"/>
              <w:left w:val="nil"/>
              <w:bottom w:val="single" w:color="auto" w:sz="4" w:space="0"/>
              <w:right w:val="single" w:color="auto" w:sz="4" w:space="0"/>
            </w:tcBorders>
          </w:tcPr>
          <w:p w14:paraId="051C7D60">
            <w:pPr>
              <w:jc w:val="center"/>
              <w:rPr>
                <w:color w:val="000000"/>
                <w:sz w:val="18"/>
                <w:szCs w:val="18"/>
              </w:rPr>
            </w:pPr>
          </w:p>
        </w:tc>
        <w:tc>
          <w:tcPr>
            <w:tcW w:w="850" w:type="dxa"/>
            <w:tcBorders>
              <w:top w:val="nil"/>
              <w:left w:val="nil"/>
              <w:bottom w:val="single" w:color="auto" w:sz="4" w:space="0"/>
              <w:right w:val="single" w:color="auto" w:sz="4" w:space="0"/>
            </w:tcBorders>
          </w:tcPr>
          <w:p w14:paraId="6F50303F">
            <w:pPr>
              <w:jc w:val="center"/>
              <w:rPr>
                <w:color w:val="000000"/>
                <w:sz w:val="18"/>
                <w:szCs w:val="18"/>
              </w:rPr>
            </w:pPr>
          </w:p>
        </w:tc>
      </w:tr>
      <w:tr w14:paraId="4C7E0CC3">
        <w:tblPrEx>
          <w:tblCellMar>
            <w:top w:w="0" w:type="dxa"/>
            <w:left w:w="108" w:type="dxa"/>
            <w:bottom w:w="0" w:type="dxa"/>
            <w:right w:w="108" w:type="dxa"/>
          </w:tblCellMar>
        </w:tblPrEx>
        <w:trPr>
          <w:trHeight w:val="402" w:hRule="atLeast"/>
        </w:trPr>
        <w:tc>
          <w:tcPr>
            <w:tcW w:w="723" w:type="dxa"/>
            <w:tcBorders>
              <w:top w:val="nil"/>
              <w:left w:val="single" w:color="auto" w:sz="4" w:space="0"/>
              <w:bottom w:val="single" w:color="auto" w:sz="4" w:space="0"/>
              <w:right w:val="single" w:color="auto" w:sz="4" w:space="0"/>
            </w:tcBorders>
            <w:shd w:val="clear" w:color="000000" w:fill="FFFFFF"/>
            <w:noWrap/>
            <w:vAlign w:val="center"/>
          </w:tcPr>
          <w:p w14:paraId="3959EE33">
            <w:pPr>
              <w:jc w:val="center"/>
              <w:rPr>
                <w:rFonts w:ascii="宋体" w:hAnsi="宋体" w:eastAsia="宋体" w:cs="宋体"/>
                <w:color w:val="000000"/>
                <w:sz w:val="18"/>
                <w:szCs w:val="18"/>
              </w:rPr>
            </w:pPr>
            <w:r>
              <w:rPr>
                <w:rFonts w:hint="eastAsia"/>
                <w:color w:val="000000"/>
                <w:sz w:val="18"/>
                <w:szCs w:val="18"/>
              </w:rPr>
              <w:t>48</w:t>
            </w:r>
          </w:p>
        </w:tc>
        <w:tc>
          <w:tcPr>
            <w:tcW w:w="2835" w:type="dxa"/>
            <w:tcBorders>
              <w:top w:val="nil"/>
              <w:left w:val="nil"/>
              <w:bottom w:val="single" w:color="auto" w:sz="4" w:space="0"/>
              <w:right w:val="single" w:color="auto" w:sz="4" w:space="0"/>
            </w:tcBorders>
            <w:shd w:val="clear" w:color="000000" w:fill="FFFFFF"/>
            <w:noWrap/>
            <w:vAlign w:val="center"/>
          </w:tcPr>
          <w:p w14:paraId="05C188AA">
            <w:pPr>
              <w:jc w:val="center"/>
              <w:rPr>
                <w:rFonts w:ascii="宋体" w:hAnsi="宋体" w:eastAsia="宋体" w:cs="宋体"/>
                <w:color w:val="000000"/>
                <w:sz w:val="18"/>
                <w:szCs w:val="18"/>
              </w:rPr>
            </w:pPr>
            <w:r>
              <w:rPr>
                <w:rFonts w:hint="eastAsia"/>
                <w:color w:val="000000"/>
                <w:sz w:val="18"/>
                <w:szCs w:val="18"/>
              </w:rPr>
              <w:t>TOSHIBA e-STUDIO 300D</w:t>
            </w:r>
          </w:p>
        </w:tc>
        <w:tc>
          <w:tcPr>
            <w:tcW w:w="1559" w:type="dxa"/>
            <w:tcBorders>
              <w:top w:val="nil"/>
              <w:left w:val="nil"/>
              <w:bottom w:val="single" w:color="auto" w:sz="4" w:space="0"/>
              <w:right w:val="single" w:color="auto" w:sz="4" w:space="0"/>
            </w:tcBorders>
            <w:shd w:val="clear" w:color="auto" w:fill="auto"/>
            <w:noWrap/>
            <w:vAlign w:val="center"/>
          </w:tcPr>
          <w:p w14:paraId="0C6EC793">
            <w:pPr>
              <w:jc w:val="center"/>
              <w:rPr>
                <w:rFonts w:ascii="宋体" w:hAnsi="宋体" w:eastAsia="宋体" w:cs="宋体"/>
                <w:color w:val="000000"/>
                <w:sz w:val="18"/>
                <w:szCs w:val="18"/>
              </w:rPr>
            </w:pPr>
            <w:r>
              <w:rPr>
                <w:rFonts w:hint="eastAsia"/>
                <w:color w:val="000000"/>
                <w:sz w:val="18"/>
                <w:szCs w:val="18"/>
              </w:rPr>
              <w:t>硒鼓</w:t>
            </w:r>
          </w:p>
        </w:tc>
        <w:tc>
          <w:tcPr>
            <w:tcW w:w="1418" w:type="dxa"/>
            <w:tcBorders>
              <w:top w:val="nil"/>
              <w:left w:val="nil"/>
              <w:bottom w:val="single" w:color="auto" w:sz="4" w:space="0"/>
              <w:right w:val="single" w:color="auto" w:sz="4" w:space="0"/>
            </w:tcBorders>
            <w:shd w:val="clear" w:color="auto" w:fill="auto"/>
            <w:noWrap/>
            <w:vAlign w:val="center"/>
          </w:tcPr>
          <w:p w14:paraId="170107A4">
            <w:pPr>
              <w:jc w:val="center"/>
              <w:rPr>
                <w:rFonts w:ascii="宋体" w:hAnsi="宋体" w:eastAsia="宋体" w:cs="宋体"/>
                <w:color w:val="000000"/>
                <w:sz w:val="18"/>
                <w:szCs w:val="18"/>
              </w:rPr>
            </w:pPr>
            <w:r>
              <w:rPr>
                <w:rFonts w:hint="eastAsia"/>
                <w:color w:val="000000"/>
                <w:sz w:val="18"/>
                <w:szCs w:val="18"/>
              </w:rPr>
              <w:t>OD-3003</w:t>
            </w:r>
          </w:p>
        </w:tc>
        <w:tc>
          <w:tcPr>
            <w:tcW w:w="850" w:type="dxa"/>
            <w:tcBorders>
              <w:top w:val="nil"/>
              <w:left w:val="nil"/>
              <w:bottom w:val="single" w:color="auto" w:sz="4" w:space="0"/>
              <w:right w:val="single" w:color="auto" w:sz="4" w:space="0"/>
            </w:tcBorders>
          </w:tcPr>
          <w:p w14:paraId="2D27D904">
            <w:pPr>
              <w:jc w:val="center"/>
              <w:rPr>
                <w:color w:val="000000"/>
                <w:sz w:val="18"/>
                <w:szCs w:val="18"/>
              </w:rPr>
            </w:pPr>
          </w:p>
        </w:tc>
        <w:tc>
          <w:tcPr>
            <w:tcW w:w="850" w:type="dxa"/>
            <w:tcBorders>
              <w:top w:val="nil"/>
              <w:left w:val="nil"/>
              <w:bottom w:val="single" w:color="auto" w:sz="4" w:space="0"/>
              <w:right w:val="single" w:color="auto" w:sz="4" w:space="0"/>
            </w:tcBorders>
          </w:tcPr>
          <w:p w14:paraId="36319D0B">
            <w:pPr>
              <w:jc w:val="center"/>
              <w:rPr>
                <w:color w:val="000000"/>
                <w:sz w:val="18"/>
                <w:szCs w:val="18"/>
              </w:rPr>
            </w:pPr>
          </w:p>
        </w:tc>
      </w:tr>
      <w:tr w14:paraId="40CB3994">
        <w:tblPrEx>
          <w:tblCellMar>
            <w:top w:w="0" w:type="dxa"/>
            <w:left w:w="108" w:type="dxa"/>
            <w:bottom w:w="0" w:type="dxa"/>
            <w:right w:w="108" w:type="dxa"/>
          </w:tblCellMar>
        </w:tblPrEx>
        <w:trPr>
          <w:trHeight w:val="402" w:hRule="atLeast"/>
        </w:trPr>
        <w:tc>
          <w:tcPr>
            <w:tcW w:w="723" w:type="dxa"/>
            <w:tcBorders>
              <w:top w:val="nil"/>
              <w:left w:val="single" w:color="auto" w:sz="4" w:space="0"/>
              <w:bottom w:val="single" w:color="auto" w:sz="4" w:space="0"/>
              <w:right w:val="single" w:color="auto" w:sz="4" w:space="0"/>
            </w:tcBorders>
            <w:shd w:val="clear" w:color="000000" w:fill="FFFFFF"/>
            <w:noWrap/>
            <w:vAlign w:val="center"/>
          </w:tcPr>
          <w:p w14:paraId="02F9078E">
            <w:pPr>
              <w:jc w:val="center"/>
              <w:rPr>
                <w:rFonts w:ascii="宋体" w:hAnsi="宋体" w:eastAsia="宋体" w:cs="宋体"/>
                <w:color w:val="000000"/>
                <w:sz w:val="18"/>
                <w:szCs w:val="18"/>
              </w:rPr>
            </w:pPr>
            <w:r>
              <w:rPr>
                <w:rFonts w:hint="eastAsia"/>
                <w:color w:val="000000"/>
                <w:sz w:val="18"/>
                <w:szCs w:val="18"/>
              </w:rPr>
              <w:t>49</w:t>
            </w:r>
          </w:p>
        </w:tc>
        <w:tc>
          <w:tcPr>
            <w:tcW w:w="2835" w:type="dxa"/>
            <w:tcBorders>
              <w:top w:val="nil"/>
              <w:left w:val="nil"/>
              <w:bottom w:val="single" w:color="auto" w:sz="4" w:space="0"/>
              <w:right w:val="single" w:color="auto" w:sz="4" w:space="0"/>
            </w:tcBorders>
            <w:shd w:val="clear" w:color="000000" w:fill="FFFFFF"/>
            <w:noWrap/>
            <w:vAlign w:val="center"/>
          </w:tcPr>
          <w:p w14:paraId="2765857B">
            <w:pPr>
              <w:jc w:val="center"/>
              <w:rPr>
                <w:rFonts w:ascii="宋体" w:hAnsi="宋体" w:eastAsia="宋体" w:cs="宋体"/>
                <w:color w:val="000000"/>
                <w:sz w:val="18"/>
                <w:szCs w:val="18"/>
              </w:rPr>
            </w:pPr>
            <w:r>
              <w:rPr>
                <w:rFonts w:hint="eastAsia"/>
                <w:color w:val="000000"/>
                <w:sz w:val="18"/>
                <w:szCs w:val="18"/>
              </w:rPr>
              <w:t>TOSHIBA e-STUDIO 2323AM</w:t>
            </w:r>
          </w:p>
        </w:tc>
        <w:tc>
          <w:tcPr>
            <w:tcW w:w="1559" w:type="dxa"/>
            <w:tcBorders>
              <w:top w:val="nil"/>
              <w:left w:val="nil"/>
              <w:bottom w:val="single" w:color="auto" w:sz="4" w:space="0"/>
              <w:right w:val="single" w:color="auto" w:sz="4" w:space="0"/>
            </w:tcBorders>
            <w:shd w:val="clear" w:color="auto" w:fill="auto"/>
            <w:noWrap/>
            <w:vAlign w:val="center"/>
          </w:tcPr>
          <w:p w14:paraId="1A252E5D">
            <w:pPr>
              <w:jc w:val="center"/>
              <w:rPr>
                <w:rFonts w:ascii="宋体" w:hAnsi="宋体" w:eastAsia="宋体" w:cs="宋体"/>
                <w:color w:val="000000"/>
                <w:sz w:val="18"/>
                <w:szCs w:val="18"/>
              </w:rPr>
            </w:pPr>
            <w:r>
              <w:rPr>
                <w:rFonts w:hint="eastAsia"/>
                <w:color w:val="000000"/>
                <w:sz w:val="18"/>
                <w:szCs w:val="18"/>
              </w:rPr>
              <w:t>粉盒</w:t>
            </w:r>
          </w:p>
        </w:tc>
        <w:tc>
          <w:tcPr>
            <w:tcW w:w="1418" w:type="dxa"/>
            <w:tcBorders>
              <w:top w:val="nil"/>
              <w:left w:val="nil"/>
              <w:bottom w:val="single" w:color="auto" w:sz="4" w:space="0"/>
              <w:right w:val="single" w:color="auto" w:sz="4" w:space="0"/>
            </w:tcBorders>
            <w:shd w:val="clear" w:color="auto" w:fill="auto"/>
            <w:noWrap/>
            <w:vAlign w:val="center"/>
          </w:tcPr>
          <w:p w14:paraId="623CABBB">
            <w:pPr>
              <w:jc w:val="center"/>
              <w:rPr>
                <w:rFonts w:ascii="宋体" w:hAnsi="宋体" w:eastAsia="宋体" w:cs="宋体"/>
                <w:color w:val="000000"/>
                <w:sz w:val="18"/>
                <w:szCs w:val="18"/>
              </w:rPr>
            </w:pPr>
            <w:r>
              <w:rPr>
                <w:rFonts w:hint="eastAsia"/>
                <w:color w:val="000000"/>
                <w:sz w:val="18"/>
                <w:szCs w:val="18"/>
              </w:rPr>
              <w:t>T-2323C</w:t>
            </w:r>
          </w:p>
        </w:tc>
        <w:tc>
          <w:tcPr>
            <w:tcW w:w="850" w:type="dxa"/>
            <w:tcBorders>
              <w:top w:val="nil"/>
              <w:left w:val="nil"/>
              <w:bottom w:val="single" w:color="auto" w:sz="4" w:space="0"/>
              <w:right w:val="single" w:color="auto" w:sz="4" w:space="0"/>
            </w:tcBorders>
          </w:tcPr>
          <w:p w14:paraId="46C26D9E">
            <w:pPr>
              <w:jc w:val="center"/>
              <w:rPr>
                <w:color w:val="000000"/>
                <w:sz w:val="18"/>
                <w:szCs w:val="18"/>
              </w:rPr>
            </w:pPr>
          </w:p>
        </w:tc>
        <w:tc>
          <w:tcPr>
            <w:tcW w:w="850" w:type="dxa"/>
            <w:tcBorders>
              <w:top w:val="nil"/>
              <w:left w:val="nil"/>
              <w:bottom w:val="single" w:color="auto" w:sz="4" w:space="0"/>
              <w:right w:val="single" w:color="auto" w:sz="4" w:space="0"/>
            </w:tcBorders>
          </w:tcPr>
          <w:p w14:paraId="210B9811">
            <w:pPr>
              <w:jc w:val="center"/>
              <w:rPr>
                <w:color w:val="000000"/>
                <w:sz w:val="18"/>
                <w:szCs w:val="18"/>
              </w:rPr>
            </w:pPr>
          </w:p>
        </w:tc>
      </w:tr>
      <w:tr w14:paraId="16A62A38">
        <w:tblPrEx>
          <w:tblCellMar>
            <w:top w:w="0" w:type="dxa"/>
            <w:left w:w="108" w:type="dxa"/>
            <w:bottom w:w="0" w:type="dxa"/>
            <w:right w:w="108" w:type="dxa"/>
          </w:tblCellMar>
        </w:tblPrEx>
        <w:trPr>
          <w:trHeight w:val="402" w:hRule="atLeast"/>
        </w:trPr>
        <w:tc>
          <w:tcPr>
            <w:tcW w:w="723" w:type="dxa"/>
            <w:tcBorders>
              <w:top w:val="nil"/>
              <w:left w:val="single" w:color="auto" w:sz="4" w:space="0"/>
              <w:bottom w:val="single" w:color="auto" w:sz="4" w:space="0"/>
              <w:right w:val="single" w:color="auto" w:sz="4" w:space="0"/>
            </w:tcBorders>
            <w:shd w:val="clear" w:color="000000" w:fill="FFFFFF"/>
            <w:noWrap/>
            <w:vAlign w:val="center"/>
          </w:tcPr>
          <w:p w14:paraId="5DD367BF">
            <w:pPr>
              <w:jc w:val="center"/>
              <w:rPr>
                <w:rFonts w:ascii="宋体" w:hAnsi="宋体" w:eastAsia="宋体" w:cs="宋体"/>
                <w:color w:val="000000"/>
                <w:sz w:val="18"/>
                <w:szCs w:val="18"/>
              </w:rPr>
            </w:pPr>
            <w:r>
              <w:rPr>
                <w:rFonts w:hint="eastAsia"/>
                <w:color w:val="000000"/>
                <w:sz w:val="18"/>
                <w:szCs w:val="18"/>
              </w:rPr>
              <w:t>50</w:t>
            </w:r>
          </w:p>
        </w:tc>
        <w:tc>
          <w:tcPr>
            <w:tcW w:w="2835" w:type="dxa"/>
            <w:tcBorders>
              <w:top w:val="nil"/>
              <w:left w:val="nil"/>
              <w:bottom w:val="single" w:color="auto" w:sz="4" w:space="0"/>
              <w:right w:val="single" w:color="auto" w:sz="4" w:space="0"/>
            </w:tcBorders>
            <w:shd w:val="clear" w:color="000000" w:fill="FFFFFF"/>
            <w:noWrap/>
            <w:vAlign w:val="center"/>
          </w:tcPr>
          <w:p w14:paraId="545975C8">
            <w:pPr>
              <w:jc w:val="center"/>
              <w:rPr>
                <w:rFonts w:ascii="宋体" w:hAnsi="宋体" w:eastAsia="宋体" w:cs="宋体"/>
                <w:color w:val="000000"/>
                <w:sz w:val="18"/>
                <w:szCs w:val="18"/>
              </w:rPr>
            </w:pPr>
            <w:r>
              <w:rPr>
                <w:rFonts w:hint="eastAsia"/>
                <w:color w:val="000000"/>
                <w:sz w:val="18"/>
                <w:szCs w:val="18"/>
              </w:rPr>
              <w:t>Canon LBP-2900+</w:t>
            </w:r>
          </w:p>
        </w:tc>
        <w:tc>
          <w:tcPr>
            <w:tcW w:w="1559" w:type="dxa"/>
            <w:tcBorders>
              <w:top w:val="nil"/>
              <w:left w:val="nil"/>
              <w:bottom w:val="single" w:color="auto" w:sz="4" w:space="0"/>
              <w:right w:val="single" w:color="auto" w:sz="4" w:space="0"/>
            </w:tcBorders>
            <w:shd w:val="clear" w:color="auto" w:fill="auto"/>
            <w:noWrap/>
            <w:vAlign w:val="center"/>
          </w:tcPr>
          <w:p w14:paraId="685B10C2">
            <w:pPr>
              <w:jc w:val="center"/>
              <w:rPr>
                <w:rFonts w:ascii="宋体" w:hAnsi="宋体" w:eastAsia="宋体" w:cs="宋体"/>
                <w:color w:val="000000"/>
                <w:sz w:val="18"/>
                <w:szCs w:val="18"/>
              </w:rPr>
            </w:pPr>
            <w:r>
              <w:rPr>
                <w:rFonts w:hint="eastAsia"/>
                <w:color w:val="000000"/>
                <w:sz w:val="18"/>
                <w:szCs w:val="18"/>
              </w:rPr>
              <w:t>硒鼓</w:t>
            </w:r>
          </w:p>
        </w:tc>
        <w:tc>
          <w:tcPr>
            <w:tcW w:w="1418" w:type="dxa"/>
            <w:tcBorders>
              <w:top w:val="nil"/>
              <w:left w:val="nil"/>
              <w:bottom w:val="single" w:color="auto" w:sz="4" w:space="0"/>
              <w:right w:val="single" w:color="auto" w:sz="4" w:space="0"/>
            </w:tcBorders>
            <w:shd w:val="clear" w:color="auto" w:fill="auto"/>
            <w:noWrap/>
            <w:vAlign w:val="center"/>
          </w:tcPr>
          <w:p w14:paraId="0D4EC4D2">
            <w:pPr>
              <w:jc w:val="center"/>
              <w:rPr>
                <w:rFonts w:ascii="宋体" w:hAnsi="宋体" w:eastAsia="宋体" w:cs="宋体"/>
                <w:color w:val="000000"/>
                <w:sz w:val="18"/>
                <w:szCs w:val="18"/>
              </w:rPr>
            </w:pPr>
            <w:r>
              <w:rPr>
                <w:rFonts w:hint="eastAsia"/>
                <w:color w:val="000000"/>
                <w:sz w:val="18"/>
                <w:szCs w:val="18"/>
              </w:rPr>
              <w:t>CRG 303</w:t>
            </w:r>
          </w:p>
        </w:tc>
        <w:tc>
          <w:tcPr>
            <w:tcW w:w="850" w:type="dxa"/>
            <w:tcBorders>
              <w:top w:val="nil"/>
              <w:left w:val="nil"/>
              <w:bottom w:val="single" w:color="auto" w:sz="4" w:space="0"/>
              <w:right w:val="single" w:color="auto" w:sz="4" w:space="0"/>
            </w:tcBorders>
          </w:tcPr>
          <w:p w14:paraId="5962FC4B">
            <w:pPr>
              <w:jc w:val="center"/>
              <w:rPr>
                <w:color w:val="000000"/>
                <w:sz w:val="18"/>
                <w:szCs w:val="18"/>
              </w:rPr>
            </w:pPr>
          </w:p>
        </w:tc>
        <w:tc>
          <w:tcPr>
            <w:tcW w:w="850" w:type="dxa"/>
            <w:tcBorders>
              <w:top w:val="nil"/>
              <w:left w:val="nil"/>
              <w:bottom w:val="single" w:color="auto" w:sz="4" w:space="0"/>
              <w:right w:val="single" w:color="auto" w:sz="4" w:space="0"/>
            </w:tcBorders>
          </w:tcPr>
          <w:p w14:paraId="5B41E582">
            <w:pPr>
              <w:jc w:val="center"/>
              <w:rPr>
                <w:color w:val="000000"/>
                <w:sz w:val="18"/>
                <w:szCs w:val="18"/>
              </w:rPr>
            </w:pPr>
          </w:p>
        </w:tc>
      </w:tr>
      <w:tr w14:paraId="78F70488">
        <w:tblPrEx>
          <w:tblCellMar>
            <w:top w:w="0" w:type="dxa"/>
            <w:left w:w="108" w:type="dxa"/>
            <w:bottom w:w="0" w:type="dxa"/>
            <w:right w:w="108" w:type="dxa"/>
          </w:tblCellMar>
        </w:tblPrEx>
        <w:trPr>
          <w:trHeight w:val="402" w:hRule="atLeast"/>
        </w:trPr>
        <w:tc>
          <w:tcPr>
            <w:tcW w:w="723" w:type="dxa"/>
            <w:tcBorders>
              <w:top w:val="nil"/>
              <w:left w:val="single" w:color="auto" w:sz="4" w:space="0"/>
              <w:bottom w:val="single" w:color="auto" w:sz="4" w:space="0"/>
              <w:right w:val="single" w:color="auto" w:sz="4" w:space="0"/>
            </w:tcBorders>
            <w:shd w:val="clear" w:color="000000" w:fill="FFFFFF"/>
            <w:noWrap/>
            <w:vAlign w:val="center"/>
          </w:tcPr>
          <w:p w14:paraId="798B71FC">
            <w:pPr>
              <w:jc w:val="center"/>
              <w:rPr>
                <w:rFonts w:ascii="宋体" w:hAnsi="宋体" w:eastAsia="宋体" w:cs="宋体"/>
                <w:color w:val="000000"/>
                <w:sz w:val="18"/>
                <w:szCs w:val="18"/>
              </w:rPr>
            </w:pPr>
            <w:r>
              <w:rPr>
                <w:rFonts w:hint="eastAsia"/>
                <w:color w:val="000000"/>
                <w:sz w:val="18"/>
                <w:szCs w:val="18"/>
              </w:rPr>
              <w:t>51</w:t>
            </w:r>
          </w:p>
        </w:tc>
        <w:tc>
          <w:tcPr>
            <w:tcW w:w="2835" w:type="dxa"/>
            <w:tcBorders>
              <w:top w:val="nil"/>
              <w:left w:val="nil"/>
              <w:bottom w:val="single" w:color="auto" w:sz="4" w:space="0"/>
              <w:right w:val="single" w:color="auto" w:sz="4" w:space="0"/>
            </w:tcBorders>
            <w:shd w:val="clear" w:color="000000" w:fill="FFFFFF"/>
            <w:noWrap/>
            <w:vAlign w:val="center"/>
          </w:tcPr>
          <w:p w14:paraId="290D2FD3">
            <w:pPr>
              <w:jc w:val="center"/>
              <w:rPr>
                <w:rFonts w:ascii="宋体" w:hAnsi="宋体" w:eastAsia="宋体" w:cs="宋体"/>
                <w:color w:val="000000"/>
                <w:sz w:val="18"/>
                <w:szCs w:val="18"/>
              </w:rPr>
            </w:pPr>
            <w:r>
              <w:rPr>
                <w:rFonts w:hint="eastAsia"/>
                <w:color w:val="000000"/>
                <w:sz w:val="18"/>
                <w:szCs w:val="18"/>
              </w:rPr>
              <w:t>Canon LBP-6200d</w:t>
            </w:r>
          </w:p>
        </w:tc>
        <w:tc>
          <w:tcPr>
            <w:tcW w:w="1559" w:type="dxa"/>
            <w:tcBorders>
              <w:top w:val="nil"/>
              <w:left w:val="nil"/>
              <w:bottom w:val="single" w:color="auto" w:sz="4" w:space="0"/>
              <w:right w:val="single" w:color="auto" w:sz="4" w:space="0"/>
            </w:tcBorders>
            <w:shd w:val="clear" w:color="auto" w:fill="auto"/>
            <w:noWrap/>
            <w:vAlign w:val="center"/>
          </w:tcPr>
          <w:p w14:paraId="7C39DB06">
            <w:pPr>
              <w:jc w:val="center"/>
              <w:rPr>
                <w:rFonts w:ascii="宋体" w:hAnsi="宋体" w:eastAsia="宋体" w:cs="宋体"/>
                <w:color w:val="000000"/>
                <w:sz w:val="18"/>
                <w:szCs w:val="18"/>
              </w:rPr>
            </w:pPr>
            <w:r>
              <w:rPr>
                <w:rFonts w:hint="eastAsia"/>
                <w:color w:val="000000"/>
                <w:sz w:val="18"/>
                <w:szCs w:val="18"/>
              </w:rPr>
              <w:t>硒鼓</w:t>
            </w:r>
          </w:p>
        </w:tc>
        <w:tc>
          <w:tcPr>
            <w:tcW w:w="1418" w:type="dxa"/>
            <w:tcBorders>
              <w:top w:val="nil"/>
              <w:left w:val="nil"/>
              <w:bottom w:val="single" w:color="auto" w:sz="4" w:space="0"/>
              <w:right w:val="single" w:color="auto" w:sz="4" w:space="0"/>
            </w:tcBorders>
            <w:shd w:val="clear" w:color="auto" w:fill="auto"/>
            <w:noWrap/>
            <w:vAlign w:val="center"/>
          </w:tcPr>
          <w:p w14:paraId="2A48B896">
            <w:pPr>
              <w:jc w:val="center"/>
              <w:rPr>
                <w:rFonts w:ascii="宋体" w:hAnsi="宋体" w:eastAsia="宋体" w:cs="宋体"/>
                <w:color w:val="000000"/>
                <w:sz w:val="18"/>
                <w:szCs w:val="18"/>
              </w:rPr>
            </w:pPr>
            <w:r>
              <w:rPr>
                <w:rFonts w:hint="eastAsia"/>
                <w:color w:val="000000"/>
                <w:sz w:val="18"/>
                <w:szCs w:val="18"/>
              </w:rPr>
              <w:t>CRG 326</w:t>
            </w:r>
          </w:p>
        </w:tc>
        <w:tc>
          <w:tcPr>
            <w:tcW w:w="850" w:type="dxa"/>
            <w:tcBorders>
              <w:top w:val="nil"/>
              <w:left w:val="nil"/>
              <w:bottom w:val="single" w:color="auto" w:sz="4" w:space="0"/>
              <w:right w:val="single" w:color="auto" w:sz="4" w:space="0"/>
            </w:tcBorders>
          </w:tcPr>
          <w:p w14:paraId="1A62EEED">
            <w:pPr>
              <w:jc w:val="center"/>
              <w:rPr>
                <w:color w:val="000000"/>
                <w:sz w:val="18"/>
                <w:szCs w:val="18"/>
              </w:rPr>
            </w:pPr>
          </w:p>
        </w:tc>
        <w:tc>
          <w:tcPr>
            <w:tcW w:w="850" w:type="dxa"/>
            <w:tcBorders>
              <w:top w:val="nil"/>
              <w:left w:val="nil"/>
              <w:bottom w:val="single" w:color="auto" w:sz="4" w:space="0"/>
              <w:right w:val="single" w:color="auto" w:sz="4" w:space="0"/>
            </w:tcBorders>
          </w:tcPr>
          <w:p w14:paraId="7263AEE5">
            <w:pPr>
              <w:jc w:val="center"/>
              <w:rPr>
                <w:color w:val="000000"/>
                <w:sz w:val="18"/>
                <w:szCs w:val="18"/>
              </w:rPr>
            </w:pPr>
          </w:p>
        </w:tc>
      </w:tr>
      <w:tr w14:paraId="698E94A9">
        <w:tblPrEx>
          <w:tblCellMar>
            <w:top w:w="0" w:type="dxa"/>
            <w:left w:w="108" w:type="dxa"/>
            <w:bottom w:w="0" w:type="dxa"/>
            <w:right w:w="108" w:type="dxa"/>
          </w:tblCellMar>
        </w:tblPrEx>
        <w:trPr>
          <w:trHeight w:val="402" w:hRule="atLeast"/>
        </w:trPr>
        <w:tc>
          <w:tcPr>
            <w:tcW w:w="723" w:type="dxa"/>
            <w:tcBorders>
              <w:top w:val="nil"/>
              <w:left w:val="single" w:color="auto" w:sz="4" w:space="0"/>
              <w:bottom w:val="single" w:color="auto" w:sz="4" w:space="0"/>
              <w:right w:val="single" w:color="auto" w:sz="4" w:space="0"/>
            </w:tcBorders>
            <w:shd w:val="clear" w:color="000000" w:fill="FFFFFF"/>
            <w:noWrap/>
            <w:vAlign w:val="center"/>
          </w:tcPr>
          <w:p w14:paraId="10B6666B">
            <w:pPr>
              <w:jc w:val="center"/>
              <w:rPr>
                <w:rFonts w:ascii="宋体" w:hAnsi="宋体" w:eastAsia="宋体" w:cs="宋体"/>
                <w:color w:val="000000"/>
                <w:sz w:val="18"/>
                <w:szCs w:val="18"/>
              </w:rPr>
            </w:pPr>
            <w:r>
              <w:rPr>
                <w:rFonts w:hint="eastAsia"/>
                <w:color w:val="000000"/>
                <w:sz w:val="18"/>
                <w:szCs w:val="18"/>
              </w:rPr>
              <w:t>52</w:t>
            </w:r>
          </w:p>
        </w:tc>
        <w:tc>
          <w:tcPr>
            <w:tcW w:w="2835" w:type="dxa"/>
            <w:tcBorders>
              <w:top w:val="nil"/>
              <w:left w:val="nil"/>
              <w:bottom w:val="single" w:color="auto" w:sz="4" w:space="0"/>
              <w:right w:val="single" w:color="auto" w:sz="4" w:space="0"/>
            </w:tcBorders>
            <w:shd w:val="clear" w:color="000000" w:fill="FFFFFF"/>
            <w:noWrap/>
            <w:vAlign w:val="center"/>
          </w:tcPr>
          <w:p w14:paraId="6114A878">
            <w:pPr>
              <w:jc w:val="center"/>
              <w:rPr>
                <w:rFonts w:ascii="宋体" w:hAnsi="宋体" w:eastAsia="宋体" w:cs="宋体"/>
                <w:color w:val="000000"/>
                <w:sz w:val="18"/>
                <w:szCs w:val="18"/>
              </w:rPr>
            </w:pPr>
            <w:r>
              <w:rPr>
                <w:rFonts w:hint="eastAsia"/>
                <w:color w:val="000000"/>
                <w:sz w:val="18"/>
                <w:szCs w:val="18"/>
              </w:rPr>
              <w:t>Canon LBP-312x</w:t>
            </w:r>
          </w:p>
        </w:tc>
        <w:tc>
          <w:tcPr>
            <w:tcW w:w="1559" w:type="dxa"/>
            <w:tcBorders>
              <w:top w:val="nil"/>
              <w:left w:val="nil"/>
              <w:bottom w:val="single" w:color="auto" w:sz="4" w:space="0"/>
              <w:right w:val="single" w:color="auto" w:sz="4" w:space="0"/>
            </w:tcBorders>
            <w:shd w:val="clear" w:color="auto" w:fill="auto"/>
            <w:noWrap/>
            <w:vAlign w:val="center"/>
          </w:tcPr>
          <w:p w14:paraId="63042228">
            <w:pPr>
              <w:jc w:val="center"/>
              <w:rPr>
                <w:rFonts w:ascii="宋体" w:hAnsi="宋体" w:eastAsia="宋体" w:cs="宋体"/>
                <w:color w:val="000000"/>
                <w:sz w:val="18"/>
                <w:szCs w:val="18"/>
              </w:rPr>
            </w:pPr>
            <w:r>
              <w:rPr>
                <w:rFonts w:hint="eastAsia"/>
                <w:color w:val="000000"/>
                <w:sz w:val="18"/>
                <w:szCs w:val="18"/>
              </w:rPr>
              <w:t>硒鼓</w:t>
            </w:r>
          </w:p>
        </w:tc>
        <w:tc>
          <w:tcPr>
            <w:tcW w:w="1418" w:type="dxa"/>
            <w:tcBorders>
              <w:top w:val="nil"/>
              <w:left w:val="nil"/>
              <w:bottom w:val="single" w:color="auto" w:sz="4" w:space="0"/>
              <w:right w:val="single" w:color="auto" w:sz="4" w:space="0"/>
            </w:tcBorders>
            <w:shd w:val="clear" w:color="auto" w:fill="auto"/>
            <w:noWrap/>
            <w:vAlign w:val="center"/>
          </w:tcPr>
          <w:p w14:paraId="0EC579DD">
            <w:pPr>
              <w:jc w:val="center"/>
              <w:rPr>
                <w:rFonts w:ascii="宋体" w:hAnsi="宋体" w:eastAsia="宋体" w:cs="宋体"/>
                <w:color w:val="000000"/>
                <w:sz w:val="18"/>
                <w:szCs w:val="18"/>
              </w:rPr>
            </w:pPr>
            <w:r>
              <w:rPr>
                <w:rFonts w:hint="eastAsia"/>
                <w:color w:val="000000"/>
                <w:sz w:val="18"/>
                <w:szCs w:val="18"/>
              </w:rPr>
              <w:t>CRG 041</w:t>
            </w:r>
          </w:p>
        </w:tc>
        <w:tc>
          <w:tcPr>
            <w:tcW w:w="850" w:type="dxa"/>
            <w:tcBorders>
              <w:top w:val="nil"/>
              <w:left w:val="nil"/>
              <w:bottom w:val="single" w:color="auto" w:sz="4" w:space="0"/>
              <w:right w:val="single" w:color="auto" w:sz="4" w:space="0"/>
            </w:tcBorders>
          </w:tcPr>
          <w:p w14:paraId="3D0C47B9">
            <w:pPr>
              <w:jc w:val="center"/>
              <w:rPr>
                <w:color w:val="000000"/>
                <w:sz w:val="18"/>
                <w:szCs w:val="18"/>
              </w:rPr>
            </w:pPr>
          </w:p>
        </w:tc>
        <w:tc>
          <w:tcPr>
            <w:tcW w:w="850" w:type="dxa"/>
            <w:tcBorders>
              <w:top w:val="nil"/>
              <w:left w:val="nil"/>
              <w:bottom w:val="single" w:color="auto" w:sz="4" w:space="0"/>
              <w:right w:val="single" w:color="auto" w:sz="4" w:space="0"/>
            </w:tcBorders>
          </w:tcPr>
          <w:p w14:paraId="28B93FD7">
            <w:pPr>
              <w:jc w:val="center"/>
              <w:rPr>
                <w:color w:val="000000"/>
                <w:sz w:val="18"/>
                <w:szCs w:val="18"/>
              </w:rPr>
            </w:pPr>
          </w:p>
        </w:tc>
      </w:tr>
      <w:tr w14:paraId="3F0C81E3">
        <w:tblPrEx>
          <w:tblCellMar>
            <w:top w:w="0" w:type="dxa"/>
            <w:left w:w="108" w:type="dxa"/>
            <w:bottom w:w="0" w:type="dxa"/>
            <w:right w:w="108" w:type="dxa"/>
          </w:tblCellMar>
        </w:tblPrEx>
        <w:trPr>
          <w:trHeight w:val="402" w:hRule="atLeast"/>
        </w:trPr>
        <w:tc>
          <w:tcPr>
            <w:tcW w:w="723" w:type="dxa"/>
            <w:tcBorders>
              <w:top w:val="nil"/>
              <w:left w:val="single" w:color="auto" w:sz="4" w:space="0"/>
              <w:bottom w:val="single" w:color="auto" w:sz="4" w:space="0"/>
              <w:right w:val="single" w:color="auto" w:sz="4" w:space="0"/>
            </w:tcBorders>
            <w:shd w:val="clear" w:color="000000" w:fill="FFFFFF"/>
            <w:noWrap/>
            <w:vAlign w:val="center"/>
          </w:tcPr>
          <w:p w14:paraId="56673A26">
            <w:pPr>
              <w:jc w:val="center"/>
              <w:rPr>
                <w:rFonts w:ascii="宋体" w:hAnsi="宋体" w:eastAsia="宋体" w:cs="宋体"/>
                <w:color w:val="000000"/>
                <w:sz w:val="18"/>
                <w:szCs w:val="18"/>
              </w:rPr>
            </w:pPr>
            <w:r>
              <w:rPr>
                <w:rFonts w:hint="eastAsia"/>
                <w:color w:val="000000"/>
                <w:sz w:val="18"/>
                <w:szCs w:val="18"/>
              </w:rPr>
              <w:t>53</w:t>
            </w:r>
          </w:p>
        </w:tc>
        <w:tc>
          <w:tcPr>
            <w:tcW w:w="2835" w:type="dxa"/>
            <w:tcBorders>
              <w:top w:val="nil"/>
              <w:left w:val="nil"/>
              <w:bottom w:val="single" w:color="auto" w:sz="4" w:space="0"/>
              <w:right w:val="single" w:color="auto" w:sz="4" w:space="0"/>
            </w:tcBorders>
            <w:shd w:val="clear" w:color="000000" w:fill="FFFFFF"/>
            <w:noWrap/>
            <w:vAlign w:val="center"/>
          </w:tcPr>
          <w:p w14:paraId="3DDB8E8C">
            <w:pPr>
              <w:jc w:val="center"/>
              <w:rPr>
                <w:rFonts w:ascii="宋体" w:hAnsi="宋体" w:eastAsia="宋体" w:cs="宋体"/>
                <w:color w:val="000000"/>
                <w:sz w:val="18"/>
                <w:szCs w:val="18"/>
              </w:rPr>
            </w:pPr>
            <w:r>
              <w:rPr>
                <w:rFonts w:hint="eastAsia"/>
                <w:color w:val="000000"/>
                <w:sz w:val="18"/>
                <w:szCs w:val="18"/>
              </w:rPr>
              <w:t>Canon LBP-223dw</w:t>
            </w:r>
          </w:p>
        </w:tc>
        <w:tc>
          <w:tcPr>
            <w:tcW w:w="1559" w:type="dxa"/>
            <w:tcBorders>
              <w:top w:val="nil"/>
              <w:left w:val="nil"/>
              <w:bottom w:val="single" w:color="auto" w:sz="4" w:space="0"/>
              <w:right w:val="single" w:color="auto" w:sz="4" w:space="0"/>
            </w:tcBorders>
            <w:shd w:val="clear" w:color="auto" w:fill="auto"/>
            <w:noWrap/>
            <w:vAlign w:val="center"/>
          </w:tcPr>
          <w:p w14:paraId="0FDCC01A">
            <w:pPr>
              <w:jc w:val="center"/>
              <w:rPr>
                <w:rFonts w:ascii="宋体" w:hAnsi="宋体" w:eastAsia="宋体" w:cs="宋体"/>
                <w:color w:val="000000"/>
                <w:sz w:val="18"/>
                <w:szCs w:val="18"/>
              </w:rPr>
            </w:pPr>
            <w:r>
              <w:rPr>
                <w:rFonts w:hint="eastAsia"/>
                <w:color w:val="000000"/>
                <w:sz w:val="18"/>
                <w:szCs w:val="18"/>
              </w:rPr>
              <w:t>硒鼓</w:t>
            </w:r>
          </w:p>
        </w:tc>
        <w:tc>
          <w:tcPr>
            <w:tcW w:w="1418" w:type="dxa"/>
            <w:tcBorders>
              <w:top w:val="nil"/>
              <w:left w:val="nil"/>
              <w:bottom w:val="single" w:color="auto" w:sz="4" w:space="0"/>
              <w:right w:val="single" w:color="auto" w:sz="4" w:space="0"/>
            </w:tcBorders>
            <w:shd w:val="clear" w:color="auto" w:fill="auto"/>
            <w:noWrap/>
            <w:vAlign w:val="center"/>
          </w:tcPr>
          <w:p w14:paraId="6D86A8DC">
            <w:pPr>
              <w:jc w:val="center"/>
              <w:rPr>
                <w:rFonts w:ascii="宋体" w:hAnsi="宋体" w:eastAsia="宋体" w:cs="宋体"/>
                <w:color w:val="000000"/>
                <w:sz w:val="18"/>
                <w:szCs w:val="18"/>
              </w:rPr>
            </w:pPr>
            <w:r>
              <w:rPr>
                <w:rFonts w:hint="eastAsia"/>
                <w:color w:val="000000"/>
                <w:sz w:val="18"/>
                <w:szCs w:val="18"/>
              </w:rPr>
              <w:t>CRG 057</w:t>
            </w:r>
          </w:p>
        </w:tc>
        <w:tc>
          <w:tcPr>
            <w:tcW w:w="850" w:type="dxa"/>
            <w:tcBorders>
              <w:top w:val="nil"/>
              <w:left w:val="nil"/>
              <w:bottom w:val="single" w:color="auto" w:sz="4" w:space="0"/>
              <w:right w:val="single" w:color="auto" w:sz="4" w:space="0"/>
            </w:tcBorders>
          </w:tcPr>
          <w:p w14:paraId="7C5DB721">
            <w:pPr>
              <w:jc w:val="center"/>
              <w:rPr>
                <w:color w:val="000000"/>
                <w:sz w:val="18"/>
                <w:szCs w:val="18"/>
              </w:rPr>
            </w:pPr>
          </w:p>
        </w:tc>
        <w:tc>
          <w:tcPr>
            <w:tcW w:w="850" w:type="dxa"/>
            <w:tcBorders>
              <w:top w:val="nil"/>
              <w:left w:val="nil"/>
              <w:bottom w:val="single" w:color="auto" w:sz="4" w:space="0"/>
              <w:right w:val="single" w:color="auto" w:sz="4" w:space="0"/>
            </w:tcBorders>
          </w:tcPr>
          <w:p w14:paraId="07AEE82A">
            <w:pPr>
              <w:jc w:val="center"/>
              <w:rPr>
                <w:color w:val="000000"/>
                <w:sz w:val="18"/>
                <w:szCs w:val="18"/>
              </w:rPr>
            </w:pPr>
          </w:p>
        </w:tc>
      </w:tr>
      <w:tr w14:paraId="4B9FA959">
        <w:tblPrEx>
          <w:tblCellMar>
            <w:top w:w="0" w:type="dxa"/>
            <w:left w:w="108" w:type="dxa"/>
            <w:bottom w:w="0" w:type="dxa"/>
            <w:right w:w="108" w:type="dxa"/>
          </w:tblCellMar>
        </w:tblPrEx>
        <w:trPr>
          <w:trHeight w:val="402" w:hRule="atLeast"/>
        </w:trPr>
        <w:tc>
          <w:tcPr>
            <w:tcW w:w="723" w:type="dxa"/>
            <w:tcBorders>
              <w:top w:val="nil"/>
              <w:left w:val="single" w:color="auto" w:sz="4" w:space="0"/>
              <w:bottom w:val="single" w:color="auto" w:sz="4" w:space="0"/>
              <w:right w:val="single" w:color="auto" w:sz="4" w:space="0"/>
            </w:tcBorders>
            <w:shd w:val="clear" w:color="000000" w:fill="FFFFFF"/>
            <w:noWrap/>
            <w:vAlign w:val="center"/>
          </w:tcPr>
          <w:p w14:paraId="36A0DC41">
            <w:pPr>
              <w:jc w:val="center"/>
              <w:rPr>
                <w:rFonts w:ascii="宋体" w:hAnsi="宋体" w:eastAsia="宋体" w:cs="宋体"/>
                <w:color w:val="000000"/>
                <w:sz w:val="18"/>
                <w:szCs w:val="18"/>
              </w:rPr>
            </w:pPr>
            <w:r>
              <w:rPr>
                <w:rFonts w:hint="eastAsia"/>
                <w:color w:val="000000"/>
                <w:sz w:val="18"/>
                <w:szCs w:val="18"/>
              </w:rPr>
              <w:t>54</w:t>
            </w:r>
          </w:p>
        </w:tc>
        <w:tc>
          <w:tcPr>
            <w:tcW w:w="2835" w:type="dxa"/>
            <w:tcBorders>
              <w:top w:val="nil"/>
              <w:left w:val="nil"/>
              <w:bottom w:val="single" w:color="auto" w:sz="4" w:space="0"/>
              <w:right w:val="single" w:color="auto" w:sz="4" w:space="0"/>
            </w:tcBorders>
            <w:shd w:val="clear" w:color="000000" w:fill="FFFFFF"/>
            <w:noWrap/>
            <w:vAlign w:val="center"/>
          </w:tcPr>
          <w:p w14:paraId="38D40AE0">
            <w:pPr>
              <w:jc w:val="center"/>
              <w:rPr>
                <w:rFonts w:ascii="宋体" w:hAnsi="宋体" w:eastAsia="宋体" w:cs="宋体"/>
                <w:color w:val="000000"/>
                <w:sz w:val="18"/>
                <w:szCs w:val="18"/>
              </w:rPr>
            </w:pPr>
            <w:r>
              <w:rPr>
                <w:rFonts w:hint="eastAsia"/>
                <w:color w:val="000000"/>
                <w:sz w:val="18"/>
                <w:szCs w:val="18"/>
              </w:rPr>
              <w:t>佳能PIXMA MG2980</w:t>
            </w:r>
          </w:p>
        </w:tc>
        <w:tc>
          <w:tcPr>
            <w:tcW w:w="1559" w:type="dxa"/>
            <w:tcBorders>
              <w:top w:val="nil"/>
              <w:left w:val="nil"/>
              <w:bottom w:val="single" w:color="auto" w:sz="4" w:space="0"/>
              <w:right w:val="single" w:color="auto" w:sz="4" w:space="0"/>
            </w:tcBorders>
            <w:shd w:val="clear" w:color="auto" w:fill="auto"/>
            <w:noWrap/>
            <w:vAlign w:val="center"/>
          </w:tcPr>
          <w:p w14:paraId="1F680612">
            <w:pPr>
              <w:jc w:val="center"/>
              <w:rPr>
                <w:rFonts w:ascii="宋体" w:hAnsi="宋体" w:eastAsia="宋体" w:cs="宋体"/>
                <w:color w:val="000000"/>
                <w:sz w:val="18"/>
                <w:szCs w:val="18"/>
              </w:rPr>
            </w:pPr>
            <w:r>
              <w:rPr>
                <w:rFonts w:hint="eastAsia"/>
                <w:color w:val="000000"/>
                <w:sz w:val="18"/>
                <w:szCs w:val="18"/>
              </w:rPr>
              <w:t>墨盒</w:t>
            </w:r>
          </w:p>
        </w:tc>
        <w:tc>
          <w:tcPr>
            <w:tcW w:w="1418" w:type="dxa"/>
            <w:tcBorders>
              <w:top w:val="nil"/>
              <w:left w:val="nil"/>
              <w:bottom w:val="single" w:color="auto" w:sz="4" w:space="0"/>
              <w:right w:val="single" w:color="auto" w:sz="4" w:space="0"/>
            </w:tcBorders>
            <w:shd w:val="clear" w:color="auto" w:fill="auto"/>
            <w:noWrap/>
            <w:vAlign w:val="center"/>
          </w:tcPr>
          <w:p w14:paraId="4D699106">
            <w:pPr>
              <w:jc w:val="center"/>
              <w:rPr>
                <w:rFonts w:ascii="宋体" w:hAnsi="宋体" w:eastAsia="宋体" w:cs="宋体"/>
                <w:color w:val="000000"/>
                <w:sz w:val="18"/>
                <w:szCs w:val="18"/>
              </w:rPr>
            </w:pPr>
            <w:r>
              <w:rPr>
                <w:rFonts w:hint="eastAsia"/>
                <w:color w:val="000000"/>
                <w:sz w:val="18"/>
                <w:szCs w:val="18"/>
              </w:rPr>
              <w:t>PG-845</w:t>
            </w:r>
          </w:p>
        </w:tc>
        <w:tc>
          <w:tcPr>
            <w:tcW w:w="850" w:type="dxa"/>
            <w:tcBorders>
              <w:top w:val="nil"/>
              <w:left w:val="nil"/>
              <w:bottom w:val="single" w:color="auto" w:sz="4" w:space="0"/>
              <w:right w:val="single" w:color="auto" w:sz="4" w:space="0"/>
            </w:tcBorders>
          </w:tcPr>
          <w:p w14:paraId="1EB1E8AC">
            <w:pPr>
              <w:jc w:val="center"/>
              <w:rPr>
                <w:color w:val="000000"/>
                <w:sz w:val="18"/>
                <w:szCs w:val="18"/>
              </w:rPr>
            </w:pPr>
          </w:p>
        </w:tc>
        <w:tc>
          <w:tcPr>
            <w:tcW w:w="850" w:type="dxa"/>
            <w:tcBorders>
              <w:top w:val="nil"/>
              <w:left w:val="nil"/>
              <w:bottom w:val="single" w:color="auto" w:sz="4" w:space="0"/>
              <w:right w:val="single" w:color="auto" w:sz="4" w:space="0"/>
            </w:tcBorders>
          </w:tcPr>
          <w:p w14:paraId="668ECC8D">
            <w:pPr>
              <w:jc w:val="center"/>
              <w:rPr>
                <w:color w:val="000000"/>
                <w:sz w:val="18"/>
                <w:szCs w:val="18"/>
              </w:rPr>
            </w:pPr>
          </w:p>
        </w:tc>
      </w:tr>
      <w:tr w14:paraId="54ABBAA3">
        <w:tblPrEx>
          <w:tblCellMar>
            <w:top w:w="0" w:type="dxa"/>
            <w:left w:w="108" w:type="dxa"/>
            <w:bottom w:w="0" w:type="dxa"/>
            <w:right w:w="108" w:type="dxa"/>
          </w:tblCellMar>
        </w:tblPrEx>
        <w:trPr>
          <w:trHeight w:val="402" w:hRule="atLeast"/>
        </w:trPr>
        <w:tc>
          <w:tcPr>
            <w:tcW w:w="723" w:type="dxa"/>
            <w:tcBorders>
              <w:top w:val="nil"/>
              <w:left w:val="single" w:color="auto" w:sz="4" w:space="0"/>
              <w:bottom w:val="single" w:color="auto" w:sz="4" w:space="0"/>
              <w:right w:val="single" w:color="auto" w:sz="4" w:space="0"/>
            </w:tcBorders>
            <w:shd w:val="clear" w:color="000000" w:fill="FFFFFF"/>
            <w:noWrap/>
            <w:vAlign w:val="center"/>
          </w:tcPr>
          <w:p w14:paraId="0907FB99">
            <w:pPr>
              <w:jc w:val="center"/>
              <w:rPr>
                <w:rFonts w:ascii="宋体" w:hAnsi="宋体" w:eastAsia="宋体" w:cs="宋体"/>
                <w:color w:val="000000"/>
                <w:sz w:val="18"/>
                <w:szCs w:val="18"/>
              </w:rPr>
            </w:pPr>
            <w:r>
              <w:rPr>
                <w:rFonts w:hint="eastAsia"/>
                <w:color w:val="000000"/>
                <w:sz w:val="18"/>
                <w:szCs w:val="18"/>
              </w:rPr>
              <w:t>55</w:t>
            </w:r>
          </w:p>
        </w:tc>
        <w:tc>
          <w:tcPr>
            <w:tcW w:w="2835" w:type="dxa"/>
            <w:tcBorders>
              <w:top w:val="nil"/>
              <w:left w:val="nil"/>
              <w:bottom w:val="single" w:color="auto" w:sz="4" w:space="0"/>
              <w:right w:val="single" w:color="auto" w:sz="4" w:space="0"/>
            </w:tcBorders>
            <w:shd w:val="clear" w:color="000000" w:fill="FFFFFF"/>
            <w:noWrap/>
            <w:vAlign w:val="center"/>
          </w:tcPr>
          <w:p w14:paraId="15DEDA4B">
            <w:pPr>
              <w:jc w:val="center"/>
              <w:rPr>
                <w:rFonts w:ascii="宋体" w:hAnsi="宋体" w:eastAsia="宋体" w:cs="宋体"/>
                <w:color w:val="000000"/>
                <w:sz w:val="18"/>
                <w:szCs w:val="18"/>
              </w:rPr>
            </w:pPr>
            <w:r>
              <w:rPr>
                <w:rFonts w:hint="eastAsia"/>
                <w:color w:val="000000"/>
                <w:sz w:val="18"/>
                <w:szCs w:val="18"/>
              </w:rPr>
              <w:t>佳能PIXMA MG2980</w:t>
            </w:r>
          </w:p>
        </w:tc>
        <w:tc>
          <w:tcPr>
            <w:tcW w:w="1559" w:type="dxa"/>
            <w:tcBorders>
              <w:top w:val="nil"/>
              <w:left w:val="nil"/>
              <w:bottom w:val="single" w:color="auto" w:sz="4" w:space="0"/>
              <w:right w:val="single" w:color="auto" w:sz="4" w:space="0"/>
            </w:tcBorders>
            <w:shd w:val="clear" w:color="auto" w:fill="auto"/>
            <w:noWrap/>
            <w:vAlign w:val="center"/>
          </w:tcPr>
          <w:p w14:paraId="437DA7A8">
            <w:pPr>
              <w:jc w:val="center"/>
              <w:rPr>
                <w:rFonts w:ascii="宋体" w:hAnsi="宋体" w:eastAsia="宋体" w:cs="宋体"/>
                <w:color w:val="000000"/>
                <w:sz w:val="18"/>
                <w:szCs w:val="18"/>
              </w:rPr>
            </w:pPr>
            <w:r>
              <w:rPr>
                <w:rFonts w:hint="eastAsia"/>
                <w:color w:val="000000"/>
                <w:sz w:val="18"/>
                <w:szCs w:val="18"/>
              </w:rPr>
              <w:t>墨盒</w:t>
            </w:r>
          </w:p>
        </w:tc>
        <w:tc>
          <w:tcPr>
            <w:tcW w:w="1418" w:type="dxa"/>
            <w:tcBorders>
              <w:top w:val="nil"/>
              <w:left w:val="nil"/>
              <w:bottom w:val="single" w:color="auto" w:sz="4" w:space="0"/>
              <w:right w:val="single" w:color="auto" w:sz="4" w:space="0"/>
            </w:tcBorders>
            <w:shd w:val="clear" w:color="auto" w:fill="auto"/>
            <w:noWrap/>
            <w:vAlign w:val="center"/>
          </w:tcPr>
          <w:p w14:paraId="39E52D2E">
            <w:pPr>
              <w:jc w:val="center"/>
              <w:rPr>
                <w:rFonts w:ascii="宋体" w:hAnsi="宋体" w:eastAsia="宋体" w:cs="宋体"/>
                <w:color w:val="000000"/>
                <w:sz w:val="18"/>
                <w:szCs w:val="18"/>
              </w:rPr>
            </w:pPr>
            <w:r>
              <w:rPr>
                <w:rFonts w:hint="eastAsia"/>
                <w:color w:val="000000"/>
                <w:sz w:val="18"/>
                <w:szCs w:val="18"/>
              </w:rPr>
              <w:t>CL-846</w:t>
            </w:r>
          </w:p>
        </w:tc>
        <w:tc>
          <w:tcPr>
            <w:tcW w:w="850" w:type="dxa"/>
            <w:tcBorders>
              <w:top w:val="nil"/>
              <w:left w:val="nil"/>
              <w:bottom w:val="single" w:color="auto" w:sz="4" w:space="0"/>
              <w:right w:val="single" w:color="auto" w:sz="4" w:space="0"/>
            </w:tcBorders>
          </w:tcPr>
          <w:p w14:paraId="5422483D">
            <w:pPr>
              <w:jc w:val="center"/>
              <w:rPr>
                <w:color w:val="000000"/>
                <w:sz w:val="18"/>
                <w:szCs w:val="18"/>
              </w:rPr>
            </w:pPr>
          </w:p>
        </w:tc>
        <w:tc>
          <w:tcPr>
            <w:tcW w:w="850" w:type="dxa"/>
            <w:tcBorders>
              <w:top w:val="nil"/>
              <w:left w:val="nil"/>
              <w:bottom w:val="single" w:color="auto" w:sz="4" w:space="0"/>
              <w:right w:val="single" w:color="auto" w:sz="4" w:space="0"/>
            </w:tcBorders>
          </w:tcPr>
          <w:p w14:paraId="1714BFC7">
            <w:pPr>
              <w:jc w:val="center"/>
              <w:rPr>
                <w:color w:val="000000"/>
                <w:sz w:val="18"/>
                <w:szCs w:val="18"/>
              </w:rPr>
            </w:pPr>
          </w:p>
        </w:tc>
      </w:tr>
      <w:tr w14:paraId="6F38B452">
        <w:tblPrEx>
          <w:tblCellMar>
            <w:top w:w="0" w:type="dxa"/>
            <w:left w:w="108" w:type="dxa"/>
            <w:bottom w:w="0" w:type="dxa"/>
            <w:right w:w="108" w:type="dxa"/>
          </w:tblCellMar>
        </w:tblPrEx>
        <w:trPr>
          <w:trHeight w:val="402" w:hRule="atLeast"/>
        </w:trPr>
        <w:tc>
          <w:tcPr>
            <w:tcW w:w="723" w:type="dxa"/>
            <w:tcBorders>
              <w:top w:val="nil"/>
              <w:left w:val="single" w:color="auto" w:sz="4" w:space="0"/>
              <w:bottom w:val="single" w:color="auto" w:sz="4" w:space="0"/>
              <w:right w:val="single" w:color="auto" w:sz="4" w:space="0"/>
            </w:tcBorders>
            <w:shd w:val="clear" w:color="000000" w:fill="FFFFFF"/>
            <w:noWrap/>
            <w:vAlign w:val="center"/>
          </w:tcPr>
          <w:p w14:paraId="04996819">
            <w:pPr>
              <w:jc w:val="center"/>
              <w:rPr>
                <w:rFonts w:ascii="宋体" w:hAnsi="宋体" w:eastAsia="宋体" w:cs="宋体"/>
                <w:color w:val="000000"/>
                <w:sz w:val="18"/>
                <w:szCs w:val="18"/>
              </w:rPr>
            </w:pPr>
            <w:r>
              <w:rPr>
                <w:rFonts w:hint="eastAsia"/>
                <w:color w:val="000000"/>
                <w:sz w:val="18"/>
                <w:szCs w:val="18"/>
              </w:rPr>
              <w:t>56</w:t>
            </w:r>
          </w:p>
        </w:tc>
        <w:tc>
          <w:tcPr>
            <w:tcW w:w="2835" w:type="dxa"/>
            <w:tcBorders>
              <w:top w:val="nil"/>
              <w:left w:val="nil"/>
              <w:bottom w:val="single" w:color="auto" w:sz="4" w:space="0"/>
              <w:right w:val="single" w:color="auto" w:sz="4" w:space="0"/>
            </w:tcBorders>
            <w:shd w:val="clear" w:color="000000" w:fill="FFFFFF"/>
            <w:noWrap/>
            <w:vAlign w:val="center"/>
          </w:tcPr>
          <w:p w14:paraId="5B2DEC05">
            <w:pPr>
              <w:jc w:val="center"/>
              <w:rPr>
                <w:rFonts w:ascii="宋体" w:hAnsi="宋体" w:eastAsia="宋体" w:cs="宋体"/>
                <w:color w:val="000000"/>
                <w:sz w:val="18"/>
                <w:szCs w:val="18"/>
              </w:rPr>
            </w:pPr>
            <w:r>
              <w:rPr>
                <w:rFonts w:hint="eastAsia"/>
                <w:color w:val="000000"/>
                <w:sz w:val="18"/>
                <w:szCs w:val="18"/>
              </w:rPr>
              <w:t>佳能IP1180</w:t>
            </w:r>
          </w:p>
        </w:tc>
        <w:tc>
          <w:tcPr>
            <w:tcW w:w="1559" w:type="dxa"/>
            <w:tcBorders>
              <w:top w:val="nil"/>
              <w:left w:val="nil"/>
              <w:bottom w:val="single" w:color="auto" w:sz="4" w:space="0"/>
              <w:right w:val="single" w:color="auto" w:sz="4" w:space="0"/>
            </w:tcBorders>
            <w:shd w:val="clear" w:color="auto" w:fill="auto"/>
            <w:noWrap/>
            <w:vAlign w:val="center"/>
          </w:tcPr>
          <w:p w14:paraId="74A7FE86">
            <w:pPr>
              <w:jc w:val="center"/>
              <w:rPr>
                <w:rFonts w:ascii="宋体" w:hAnsi="宋体" w:eastAsia="宋体" w:cs="宋体"/>
                <w:color w:val="000000"/>
                <w:sz w:val="18"/>
                <w:szCs w:val="18"/>
              </w:rPr>
            </w:pPr>
            <w:r>
              <w:rPr>
                <w:rFonts w:hint="eastAsia"/>
                <w:color w:val="000000"/>
                <w:sz w:val="18"/>
                <w:szCs w:val="18"/>
              </w:rPr>
              <w:t>墨盒</w:t>
            </w:r>
          </w:p>
        </w:tc>
        <w:tc>
          <w:tcPr>
            <w:tcW w:w="1418" w:type="dxa"/>
            <w:tcBorders>
              <w:top w:val="nil"/>
              <w:left w:val="nil"/>
              <w:bottom w:val="single" w:color="auto" w:sz="4" w:space="0"/>
              <w:right w:val="single" w:color="auto" w:sz="4" w:space="0"/>
            </w:tcBorders>
            <w:shd w:val="clear" w:color="auto" w:fill="auto"/>
            <w:noWrap/>
            <w:vAlign w:val="center"/>
          </w:tcPr>
          <w:p w14:paraId="138E75B2">
            <w:pPr>
              <w:jc w:val="center"/>
              <w:rPr>
                <w:rFonts w:ascii="宋体" w:hAnsi="宋体" w:eastAsia="宋体" w:cs="宋体"/>
                <w:color w:val="000000"/>
                <w:sz w:val="18"/>
                <w:szCs w:val="18"/>
              </w:rPr>
            </w:pPr>
            <w:r>
              <w:rPr>
                <w:rFonts w:hint="eastAsia"/>
                <w:color w:val="000000"/>
                <w:sz w:val="18"/>
                <w:szCs w:val="18"/>
              </w:rPr>
              <w:t>PG-830</w:t>
            </w:r>
          </w:p>
        </w:tc>
        <w:tc>
          <w:tcPr>
            <w:tcW w:w="850" w:type="dxa"/>
            <w:tcBorders>
              <w:top w:val="nil"/>
              <w:left w:val="nil"/>
              <w:bottom w:val="single" w:color="auto" w:sz="4" w:space="0"/>
              <w:right w:val="single" w:color="auto" w:sz="4" w:space="0"/>
            </w:tcBorders>
          </w:tcPr>
          <w:p w14:paraId="2716487C">
            <w:pPr>
              <w:jc w:val="center"/>
              <w:rPr>
                <w:color w:val="000000"/>
                <w:sz w:val="18"/>
                <w:szCs w:val="18"/>
              </w:rPr>
            </w:pPr>
          </w:p>
        </w:tc>
        <w:tc>
          <w:tcPr>
            <w:tcW w:w="850" w:type="dxa"/>
            <w:tcBorders>
              <w:top w:val="nil"/>
              <w:left w:val="nil"/>
              <w:bottom w:val="single" w:color="auto" w:sz="4" w:space="0"/>
              <w:right w:val="single" w:color="auto" w:sz="4" w:space="0"/>
            </w:tcBorders>
          </w:tcPr>
          <w:p w14:paraId="0CC9AED3">
            <w:pPr>
              <w:jc w:val="center"/>
              <w:rPr>
                <w:color w:val="000000"/>
                <w:sz w:val="18"/>
                <w:szCs w:val="18"/>
              </w:rPr>
            </w:pPr>
          </w:p>
        </w:tc>
      </w:tr>
      <w:tr w14:paraId="4520026E">
        <w:tblPrEx>
          <w:tblCellMar>
            <w:top w:w="0" w:type="dxa"/>
            <w:left w:w="108" w:type="dxa"/>
            <w:bottom w:w="0" w:type="dxa"/>
            <w:right w:w="108" w:type="dxa"/>
          </w:tblCellMar>
        </w:tblPrEx>
        <w:trPr>
          <w:trHeight w:val="402" w:hRule="atLeast"/>
        </w:trPr>
        <w:tc>
          <w:tcPr>
            <w:tcW w:w="723" w:type="dxa"/>
            <w:tcBorders>
              <w:top w:val="nil"/>
              <w:left w:val="single" w:color="auto" w:sz="4" w:space="0"/>
              <w:bottom w:val="single" w:color="auto" w:sz="4" w:space="0"/>
              <w:right w:val="single" w:color="auto" w:sz="4" w:space="0"/>
            </w:tcBorders>
            <w:shd w:val="clear" w:color="000000" w:fill="FFFFFF"/>
            <w:noWrap/>
            <w:vAlign w:val="center"/>
          </w:tcPr>
          <w:p w14:paraId="6B03D571">
            <w:pPr>
              <w:jc w:val="center"/>
              <w:rPr>
                <w:rFonts w:ascii="宋体" w:hAnsi="宋体" w:eastAsia="宋体" w:cs="宋体"/>
                <w:color w:val="000000"/>
                <w:sz w:val="18"/>
                <w:szCs w:val="18"/>
              </w:rPr>
            </w:pPr>
            <w:r>
              <w:rPr>
                <w:rFonts w:hint="eastAsia"/>
                <w:color w:val="000000"/>
                <w:sz w:val="18"/>
                <w:szCs w:val="18"/>
              </w:rPr>
              <w:t>57</w:t>
            </w:r>
          </w:p>
        </w:tc>
        <w:tc>
          <w:tcPr>
            <w:tcW w:w="2835" w:type="dxa"/>
            <w:tcBorders>
              <w:top w:val="nil"/>
              <w:left w:val="nil"/>
              <w:bottom w:val="single" w:color="auto" w:sz="4" w:space="0"/>
              <w:right w:val="single" w:color="auto" w:sz="4" w:space="0"/>
            </w:tcBorders>
            <w:shd w:val="clear" w:color="000000" w:fill="FFFFFF"/>
            <w:noWrap/>
            <w:vAlign w:val="center"/>
          </w:tcPr>
          <w:p w14:paraId="43D0BC72">
            <w:pPr>
              <w:jc w:val="center"/>
              <w:rPr>
                <w:rFonts w:ascii="宋体" w:hAnsi="宋体" w:eastAsia="宋体" w:cs="宋体"/>
                <w:color w:val="000000"/>
                <w:sz w:val="18"/>
                <w:szCs w:val="18"/>
              </w:rPr>
            </w:pPr>
            <w:r>
              <w:rPr>
                <w:rFonts w:hint="eastAsia"/>
                <w:color w:val="000000"/>
                <w:sz w:val="18"/>
                <w:szCs w:val="18"/>
              </w:rPr>
              <w:t>佳能IP1180</w:t>
            </w:r>
          </w:p>
        </w:tc>
        <w:tc>
          <w:tcPr>
            <w:tcW w:w="1559" w:type="dxa"/>
            <w:tcBorders>
              <w:top w:val="nil"/>
              <w:left w:val="nil"/>
              <w:bottom w:val="single" w:color="auto" w:sz="4" w:space="0"/>
              <w:right w:val="single" w:color="auto" w:sz="4" w:space="0"/>
            </w:tcBorders>
            <w:shd w:val="clear" w:color="auto" w:fill="auto"/>
            <w:noWrap/>
            <w:vAlign w:val="center"/>
          </w:tcPr>
          <w:p w14:paraId="522172EB">
            <w:pPr>
              <w:jc w:val="center"/>
              <w:rPr>
                <w:rFonts w:ascii="宋体" w:hAnsi="宋体" w:eastAsia="宋体" w:cs="宋体"/>
                <w:color w:val="000000"/>
                <w:sz w:val="18"/>
                <w:szCs w:val="18"/>
              </w:rPr>
            </w:pPr>
            <w:r>
              <w:rPr>
                <w:rFonts w:hint="eastAsia"/>
                <w:color w:val="000000"/>
                <w:sz w:val="18"/>
                <w:szCs w:val="18"/>
              </w:rPr>
              <w:t>墨盒</w:t>
            </w:r>
          </w:p>
        </w:tc>
        <w:tc>
          <w:tcPr>
            <w:tcW w:w="1418" w:type="dxa"/>
            <w:tcBorders>
              <w:top w:val="nil"/>
              <w:left w:val="nil"/>
              <w:bottom w:val="single" w:color="auto" w:sz="4" w:space="0"/>
              <w:right w:val="single" w:color="auto" w:sz="4" w:space="0"/>
            </w:tcBorders>
            <w:shd w:val="clear" w:color="auto" w:fill="auto"/>
            <w:noWrap/>
            <w:vAlign w:val="center"/>
          </w:tcPr>
          <w:p w14:paraId="074D9BF0">
            <w:pPr>
              <w:jc w:val="center"/>
              <w:rPr>
                <w:rFonts w:ascii="宋体" w:hAnsi="宋体" w:eastAsia="宋体" w:cs="宋体"/>
                <w:color w:val="000000"/>
                <w:sz w:val="18"/>
                <w:szCs w:val="18"/>
              </w:rPr>
            </w:pPr>
            <w:r>
              <w:rPr>
                <w:rFonts w:hint="eastAsia"/>
                <w:color w:val="000000"/>
                <w:sz w:val="18"/>
                <w:szCs w:val="18"/>
              </w:rPr>
              <w:t>CL-831</w:t>
            </w:r>
          </w:p>
        </w:tc>
        <w:tc>
          <w:tcPr>
            <w:tcW w:w="850" w:type="dxa"/>
            <w:tcBorders>
              <w:top w:val="nil"/>
              <w:left w:val="nil"/>
              <w:bottom w:val="single" w:color="auto" w:sz="4" w:space="0"/>
              <w:right w:val="single" w:color="auto" w:sz="4" w:space="0"/>
            </w:tcBorders>
          </w:tcPr>
          <w:p w14:paraId="2AD725FB">
            <w:pPr>
              <w:jc w:val="center"/>
              <w:rPr>
                <w:color w:val="000000"/>
                <w:sz w:val="18"/>
                <w:szCs w:val="18"/>
              </w:rPr>
            </w:pPr>
          </w:p>
        </w:tc>
        <w:tc>
          <w:tcPr>
            <w:tcW w:w="850" w:type="dxa"/>
            <w:tcBorders>
              <w:top w:val="nil"/>
              <w:left w:val="nil"/>
              <w:bottom w:val="single" w:color="auto" w:sz="4" w:space="0"/>
              <w:right w:val="single" w:color="auto" w:sz="4" w:space="0"/>
            </w:tcBorders>
          </w:tcPr>
          <w:p w14:paraId="790744EB">
            <w:pPr>
              <w:jc w:val="center"/>
              <w:rPr>
                <w:color w:val="000000"/>
                <w:sz w:val="18"/>
                <w:szCs w:val="18"/>
              </w:rPr>
            </w:pPr>
          </w:p>
        </w:tc>
      </w:tr>
      <w:tr w14:paraId="0F45D01C">
        <w:tblPrEx>
          <w:tblCellMar>
            <w:top w:w="0" w:type="dxa"/>
            <w:left w:w="108" w:type="dxa"/>
            <w:bottom w:w="0" w:type="dxa"/>
            <w:right w:w="108" w:type="dxa"/>
          </w:tblCellMar>
        </w:tblPrEx>
        <w:trPr>
          <w:trHeight w:val="402" w:hRule="atLeast"/>
        </w:trPr>
        <w:tc>
          <w:tcPr>
            <w:tcW w:w="723" w:type="dxa"/>
            <w:tcBorders>
              <w:top w:val="nil"/>
              <w:left w:val="single" w:color="auto" w:sz="4" w:space="0"/>
              <w:bottom w:val="single" w:color="auto" w:sz="4" w:space="0"/>
              <w:right w:val="single" w:color="auto" w:sz="4" w:space="0"/>
            </w:tcBorders>
            <w:shd w:val="clear" w:color="000000" w:fill="FFFFFF"/>
            <w:noWrap/>
            <w:vAlign w:val="center"/>
          </w:tcPr>
          <w:p w14:paraId="0A2C3F65">
            <w:pPr>
              <w:jc w:val="center"/>
              <w:rPr>
                <w:rFonts w:ascii="宋体" w:hAnsi="宋体" w:eastAsia="宋体" w:cs="宋体"/>
                <w:color w:val="000000"/>
                <w:sz w:val="18"/>
                <w:szCs w:val="18"/>
              </w:rPr>
            </w:pPr>
            <w:r>
              <w:rPr>
                <w:rFonts w:hint="eastAsia"/>
                <w:color w:val="000000"/>
                <w:sz w:val="18"/>
                <w:szCs w:val="18"/>
              </w:rPr>
              <w:t>58</w:t>
            </w:r>
          </w:p>
        </w:tc>
        <w:tc>
          <w:tcPr>
            <w:tcW w:w="2835" w:type="dxa"/>
            <w:tcBorders>
              <w:top w:val="nil"/>
              <w:left w:val="nil"/>
              <w:bottom w:val="single" w:color="auto" w:sz="4" w:space="0"/>
              <w:right w:val="single" w:color="auto" w:sz="4" w:space="0"/>
            </w:tcBorders>
            <w:shd w:val="clear" w:color="000000" w:fill="FFFFFF"/>
            <w:noWrap/>
            <w:vAlign w:val="center"/>
          </w:tcPr>
          <w:p w14:paraId="76810E74">
            <w:pPr>
              <w:jc w:val="center"/>
              <w:rPr>
                <w:rFonts w:ascii="宋体" w:hAnsi="宋体" w:eastAsia="宋体" w:cs="宋体"/>
                <w:color w:val="000000"/>
                <w:sz w:val="18"/>
                <w:szCs w:val="18"/>
              </w:rPr>
            </w:pPr>
            <w:r>
              <w:rPr>
                <w:rFonts w:hint="eastAsia"/>
                <w:color w:val="000000"/>
                <w:sz w:val="18"/>
                <w:szCs w:val="18"/>
              </w:rPr>
              <w:t>佳能ip278</w:t>
            </w:r>
          </w:p>
        </w:tc>
        <w:tc>
          <w:tcPr>
            <w:tcW w:w="1559" w:type="dxa"/>
            <w:tcBorders>
              <w:top w:val="nil"/>
              <w:left w:val="nil"/>
              <w:bottom w:val="single" w:color="auto" w:sz="4" w:space="0"/>
              <w:right w:val="single" w:color="auto" w:sz="4" w:space="0"/>
            </w:tcBorders>
            <w:shd w:val="clear" w:color="auto" w:fill="auto"/>
            <w:noWrap/>
            <w:vAlign w:val="center"/>
          </w:tcPr>
          <w:p w14:paraId="781EF30B">
            <w:pPr>
              <w:jc w:val="center"/>
              <w:rPr>
                <w:rFonts w:ascii="宋体" w:hAnsi="宋体" w:eastAsia="宋体" w:cs="宋体"/>
                <w:color w:val="000000"/>
                <w:sz w:val="18"/>
                <w:szCs w:val="18"/>
              </w:rPr>
            </w:pPr>
            <w:r>
              <w:rPr>
                <w:rFonts w:hint="eastAsia"/>
                <w:color w:val="000000"/>
                <w:sz w:val="18"/>
                <w:szCs w:val="18"/>
              </w:rPr>
              <w:t>墨盒</w:t>
            </w:r>
          </w:p>
        </w:tc>
        <w:tc>
          <w:tcPr>
            <w:tcW w:w="1418" w:type="dxa"/>
            <w:tcBorders>
              <w:top w:val="nil"/>
              <w:left w:val="nil"/>
              <w:bottom w:val="single" w:color="auto" w:sz="4" w:space="0"/>
              <w:right w:val="single" w:color="auto" w:sz="4" w:space="0"/>
            </w:tcBorders>
            <w:shd w:val="clear" w:color="auto" w:fill="auto"/>
            <w:noWrap/>
            <w:vAlign w:val="center"/>
          </w:tcPr>
          <w:p w14:paraId="394C91CE">
            <w:pPr>
              <w:jc w:val="center"/>
              <w:rPr>
                <w:rFonts w:ascii="宋体" w:hAnsi="宋体" w:eastAsia="宋体" w:cs="宋体"/>
                <w:color w:val="000000"/>
                <w:sz w:val="18"/>
                <w:szCs w:val="18"/>
              </w:rPr>
            </w:pPr>
            <w:r>
              <w:rPr>
                <w:rFonts w:hint="eastAsia"/>
                <w:color w:val="000000"/>
                <w:sz w:val="18"/>
                <w:szCs w:val="18"/>
              </w:rPr>
              <w:t>PG-815</w:t>
            </w:r>
          </w:p>
        </w:tc>
        <w:tc>
          <w:tcPr>
            <w:tcW w:w="850" w:type="dxa"/>
            <w:tcBorders>
              <w:top w:val="nil"/>
              <w:left w:val="nil"/>
              <w:bottom w:val="single" w:color="auto" w:sz="4" w:space="0"/>
              <w:right w:val="single" w:color="auto" w:sz="4" w:space="0"/>
            </w:tcBorders>
          </w:tcPr>
          <w:p w14:paraId="321A3501">
            <w:pPr>
              <w:jc w:val="center"/>
              <w:rPr>
                <w:color w:val="000000"/>
                <w:sz w:val="18"/>
                <w:szCs w:val="18"/>
              </w:rPr>
            </w:pPr>
          </w:p>
        </w:tc>
        <w:tc>
          <w:tcPr>
            <w:tcW w:w="850" w:type="dxa"/>
            <w:tcBorders>
              <w:top w:val="nil"/>
              <w:left w:val="nil"/>
              <w:bottom w:val="single" w:color="auto" w:sz="4" w:space="0"/>
              <w:right w:val="single" w:color="auto" w:sz="4" w:space="0"/>
            </w:tcBorders>
          </w:tcPr>
          <w:p w14:paraId="27831843">
            <w:pPr>
              <w:jc w:val="center"/>
              <w:rPr>
                <w:color w:val="000000"/>
                <w:sz w:val="18"/>
                <w:szCs w:val="18"/>
              </w:rPr>
            </w:pPr>
          </w:p>
        </w:tc>
      </w:tr>
      <w:tr w14:paraId="00B2DCA6">
        <w:tblPrEx>
          <w:tblCellMar>
            <w:top w:w="0" w:type="dxa"/>
            <w:left w:w="108" w:type="dxa"/>
            <w:bottom w:w="0" w:type="dxa"/>
            <w:right w:w="108" w:type="dxa"/>
          </w:tblCellMar>
        </w:tblPrEx>
        <w:trPr>
          <w:trHeight w:val="402" w:hRule="atLeast"/>
        </w:trPr>
        <w:tc>
          <w:tcPr>
            <w:tcW w:w="723" w:type="dxa"/>
            <w:tcBorders>
              <w:top w:val="nil"/>
              <w:left w:val="single" w:color="auto" w:sz="4" w:space="0"/>
              <w:bottom w:val="single" w:color="auto" w:sz="4" w:space="0"/>
              <w:right w:val="single" w:color="auto" w:sz="4" w:space="0"/>
            </w:tcBorders>
            <w:shd w:val="clear" w:color="000000" w:fill="FFFFFF"/>
            <w:noWrap/>
            <w:vAlign w:val="center"/>
          </w:tcPr>
          <w:p w14:paraId="131A369E">
            <w:pPr>
              <w:jc w:val="center"/>
              <w:rPr>
                <w:rFonts w:ascii="宋体" w:hAnsi="宋体" w:eastAsia="宋体" w:cs="宋体"/>
                <w:color w:val="000000"/>
                <w:sz w:val="18"/>
                <w:szCs w:val="18"/>
              </w:rPr>
            </w:pPr>
            <w:r>
              <w:rPr>
                <w:rFonts w:hint="eastAsia"/>
                <w:color w:val="000000"/>
                <w:sz w:val="18"/>
                <w:szCs w:val="18"/>
              </w:rPr>
              <w:t>59</w:t>
            </w:r>
          </w:p>
        </w:tc>
        <w:tc>
          <w:tcPr>
            <w:tcW w:w="2835" w:type="dxa"/>
            <w:tcBorders>
              <w:top w:val="nil"/>
              <w:left w:val="nil"/>
              <w:bottom w:val="single" w:color="auto" w:sz="4" w:space="0"/>
              <w:right w:val="single" w:color="auto" w:sz="4" w:space="0"/>
            </w:tcBorders>
            <w:shd w:val="clear" w:color="000000" w:fill="FFFFFF"/>
            <w:noWrap/>
            <w:vAlign w:val="center"/>
          </w:tcPr>
          <w:p w14:paraId="45A9757E">
            <w:pPr>
              <w:jc w:val="center"/>
              <w:rPr>
                <w:rFonts w:ascii="宋体" w:hAnsi="宋体" w:eastAsia="宋体" w:cs="宋体"/>
                <w:color w:val="000000"/>
                <w:sz w:val="18"/>
                <w:szCs w:val="18"/>
              </w:rPr>
            </w:pPr>
            <w:r>
              <w:rPr>
                <w:rFonts w:hint="eastAsia"/>
                <w:color w:val="000000"/>
                <w:sz w:val="18"/>
                <w:szCs w:val="18"/>
              </w:rPr>
              <w:t>佳能ip278</w:t>
            </w:r>
          </w:p>
        </w:tc>
        <w:tc>
          <w:tcPr>
            <w:tcW w:w="1559" w:type="dxa"/>
            <w:tcBorders>
              <w:top w:val="nil"/>
              <w:left w:val="nil"/>
              <w:bottom w:val="single" w:color="auto" w:sz="4" w:space="0"/>
              <w:right w:val="single" w:color="auto" w:sz="4" w:space="0"/>
            </w:tcBorders>
            <w:shd w:val="clear" w:color="auto" w:fill="auto"/>
            <w:noWrap/>
            <w:vAlign w:val="center"/>
          </w:tcPr>
          <w:p w14:paraId="4E276E3F">
            <w:pPr>
              <w:jc w:val="center"/>
              <w:rPr>
                <w:rFonts w:ascii="宋体" w:hAnsi="宋体" w:eastAsia="宋体" w:cs="宋体"/>
                <w:color w:val="000000"/>
                <w:sz w:val="18"/>
                <w:szCs w:val="18"/>
              </w:rPr>
            </w:pPr>
            <w:r>
              <w:rPr>
                <w:rFonts w:hint="eastAsia"/>
                <w:color w:val="000000"/>
                <w:sz w:val="18"/>
                <w:szCs w:val="18"/>
              </w:rPr>
              <w:t>墨盒</w:t>
            </w:r>
          </w:p>
        </w:tc>
        <w:tc>
          <w:tcPr>
            <w:tcW w:w="1418" w:type="dxa"/>
            <w:tcBorders>
              <w:top w:val="nil"/>
              <w:left w:val="nil"/>
              <w:bottom w:val="single" w:color="auto" w:sz="4" w:space="0"/>
              <w:right w:val="single" w:color="auto" w:sz="4" w:space="0"/>
            </w:tcBorders>
            <w:shd w:val="clear" w:color="auto" w:fill="auto"/>
            <w:noWrap/>
            <w:vAlign w:val="center"/>
          </w:tcPr>
          <w:p w14:paraId="00018BCA">
            <w:pPr>
              <w:jc w:val="center"/>
              <w:rPr>
                <w:rFonts w:ascii="宋体" w:hAnsi="宋体" w:eastAsia="宋体" w:cs="宋体"/>
                <w:color w:val="000000"/>
                <w:sz w:val="18"/>
                <w:szCs w:val="18"/>
              </w:rPr>
            </w:pPr>
            <w:r>
              <w:rPr>
                <w:rFonts w:hint="eastAsia"/>
                <w:color w:val="000000"/>
                <w:sz w:val="18"/>
                <w:szCs w:val="18"/>
              </w:rPr>
              <w:t>CL-816</w:t>
            </w:r>
          </w:p>
        </w:tc>
        <w:tc>
          <w:tcPr>
            <w:tcW w:w="850" w:type="dxa"/>
            <w:tcBorders>
              <w:top w:val="nil"/>
              <w:left w:val="nil"/>
              <w:bottom w:val="single" w:color="auto" w:sz="4" w:space="0"/>
              <w:right w:val="single" w:color="auto" w:sz="4" w:space="0"/>
            </w:tcBorders>
          </w:tcPr>
          <w:p w14:paraId="48E7B4ED">
            <w:pPr>
              <w:jc w:val="center"/>
              <w:rPr>
                <w:color w:val="000000"/>
                <w:sz w:val="18"/>
                <w:szCs w:val="18"/>
              </w:rPr>
            </w:pPr>
          </w:p>
        </w:tc>
        <w:tc>
          <w:tcPr>
            <w:tcW w:w="850" w:type="dxa"/>
            <w:tcBorders>
              <w:top w:val="nil"/>
              <w:left w:val="nil"/>
              <w:bottom w:val="single" w:color="auto" w:sz="4" w:space="0"/>
              <w:right w:val="single" w:color="auto" w:sz="4" w:space="0"/>
            </w:tcBorders>
          </w:tcPr>
          <w:p w14:paraId="1D2099E3">
            <w:pPr>
              <w:jc w:val="center"/>
              <w:rPr>
                <w:color w:val="000000"/>
                <w:sz w:val="18"/>
                <w:szCs w:val="18"/>
              </w:rPr>
            </w:pPr>
          </w:p>
        </w:tc>
      </w:tr>
      <w:tr w14:paraId="7B844698">
        <w:tblPrEx>
          <w:tblCellMar>
            <w:top w:w="0" w:type="dxa"/>
            <w:left w:w="108" w:type="dxa"/>
            <w:bottom w:w="0" w:type="dxa"/>
            <w:right w:w="108" w:type="dxa"/>
          </w:tblCellMar>
        </w:tblPrEx>
        <w:trPr>
          <w:trHeight w:val="402" w:hRule="atLeast"/>
        </w:trPr>
        <w:tc>
          <w:tcPr>
            <w:tcW w:w="723" w:type="dxa"/>
            <w:tcBorders>
              <w:top w:val="nil"/>
              <w:left w:val="single" w:color="auto" w:sz="4" w:space="0"/>
              <w:bottom w:val="single" w:color="auto" w:sz="4" w:space="0"/>
              <w:right w:val="single" w:color="auto" w:sz="4" w:space="0"/>
            </w:tcBorders>
            <w:shd w:val="clear" w:color="000000" w:fill="FFFFFF"/>
            <w:noWrap/>
            <w:vAlign w:val="center"/>
          </w:tcPr>
          <w:p w14:paraId="114DA9A9">
            <w:pPr>
              <w:jc w:val="center"/>
              <w:rPr>
                <w:rFonts w:ascii="宋体" w:hAnsi="宋体" w:eastAsia="宋体" w:cs="宋体"/>
                <w:color w:val="000000"/>
                <w:sz w:val="18"/>
                <w:szCs w:val="18"/>
              </w:rPr>
            </w:pPr>
            <w:r>
              <w:rPr>
                <w:rFonts w:hint="eastAsia"/>
                <w:color w:val="000000"/>
                <w:sz w:val="18"/>
                <w:szCs w:val="18"/>
              </w:rPr>
              <w:t>60</w:t>
            </w:r>
          </w:p>
        </w:tc>
        <w:tc>
          <w:tcPr>
            <w:tcW w:w="2835" w:type="dxa"/>
            <w:tcBorders>
              <w:top w:val="nil"/>
              <w:left w:val="nil"/>
              <w:bottom w:val="single" w:color="auto" w:sz="4" w:space="0"/>
              <w:right w:val="single" w:color="auto" w:sz="4" w:space="0"/>
            </w:tcBorders>
            <w:shd w:val="clear" w:color="000000" w:fill="FFFFFF"/>
            <w:noWrap/>
            <w:vAlign w:val="center"/>
          </w:tcPr>
          <w:p w14:paraId="5A078890">
            <w:pPr>
              <w:jc w:val="center"/>
              <w:rPr>
                <w:rFonts w:ascii="宋体" w:hAnsi="宋体" w:eastAsia="宋体" w:cs="宋体"/>
                <w:color w:val="000000"/>
                <w:sz w:val="18"/>
                <w:szCs w:val="18"/>
              </w:rPr>
            </w:pPr>
            <w:r>
              <w:rPr>
                <w:rFonts w:hint="eastAsia"/>
                <w:color w:val="000000"/>
                <w:sz w:val="18"/>
                <w:szCs w:val="18"/>
              </w:rPr>
              <w:t>佳能PIXMA MX328</w:t>
            </w:r>
          </w:p>
        </w:tc>
        <w:tc>
          <w:tcPr>
            <w:tcW w:w="1559" w:type="dxa"/>
            <w:tcBorders>
              <w:top w:val="nil"/>
              <w:left w:val="nil"/>
              <w:bottom w:val="single" w:color="auto" w:sz="4" w:space="0"/>
              <w:right w:val="single" w:color="auto" w:sz="4" w:space="0"/>
            </w:tcBorders>
            <w:shd w:val="clear" w:color="auto" w:fill="auto"/>
            <w:noWrap/>
            <w:vAlign w:val="center"/>
          </w:tcPr>
          <w:p w14:paraId="3F6510E4">
            <w:pPr>
              <w:jc w:val="center"/>
              <w:rPr>
                <w:rFonts w:ascii="宋体" w:hAnsi="宋体" w:eastAsia="宋体" w:cs="宋体"/>
                <w:color w:val="000000"/>
                <w:sz w:val="18"/>
                <w:szCs w:val="18"/>
              </w:rPr>
            </w:pPr>
            <w:r>
              <w:rPr>
                <w:rFonts w:hint="eastAsia"/>
                <w:color w:val="000000"/>
                <w:sz w:val="18"/>
                <w:szCs w:val="18"/>
              </w:rPr>
              <w:t>墨盒</w:t>
            </w:r>
          </w:p>
        </w:tc>
        <w:tc>
          <w:tcPr>
            <w:tcW w:w="1418" w:type="dxa"/>
            <w:tcBorders>
              <w:top w:val="nil"/>
              <w:left w:val="nil"/>
              <w:bottom w:val="single" w:color="auto" w:sz="4" w:space="0"/>
              <w:right w:val="single" w:color="auto" w:sz="4" w:space="0"/>
            </w:tcBorders>
            <w:shd w:val="clear" w:color="auto" w:fill="auto"/>
            <w:noWrap/>
            <w:vAlign w:val="center"/>
          </w:tcPr>
          <w:p w14:paraId="1773F9C6">
            <w:pPr>
              <w:jc w:val="center"/>
              <w:rPr>
                <w:rFonts w:ascii="宋体" w:hAnsi="宋体" w:eastAsia="宋体" w:cs="宋体"/>
                <w:color w:val="000000"/>
                <w:sz w:val="18"/>
                <w:szCs w:val="18"/>
              </w:rPr>
            </w:pPr>
            <w:r>
              <w:rPr>
                <w:rFonts w:hint="eastAsia"/>
                <w:color w:val="000000"/>
                <w:sz w:val="18"/>
                <w:szCs w:val="18"/>
              </w:rPr>
              <w:t>PG-810</w:t>
            </w:r>
          </w:p>
        </w:tc>
        <w:tc>
          <w:tcPr>
            <w:tcW w:w="850" w:type="dxa"/>
            <w:tcBorders>
              <w:top w:val="nil"/>
              <w:left w:val="nil"/>
              <w:bottom w:val="single" w:color="auto" w:sz="4" w:space="0"/>
              <w:right w:val="single" w:color="auto" w:sz="4" w:space="0"/>
            </w:tcBorders>
          </w:tcPr>
          <w:p w14:paraId="07452775">
            <w:pPr>
              <w:jc w:val="center"/>
              <w:rPr>
                <w:color w:val="000000"/>
                <w:sz w:val="18"/>
                <w:szCs w:val="18"/>
              </w:rPr>
            </w:pPr>
          </w:p>
        </w:tc>
        <w:tc>
          <w:tcPr>
            <w:tcW w:w="850" w:type="dxa"/>
            <w:tcBorders>
              <w:top w:val="nil"/>
              <w:left w:val="nil"/>
              <w:bottom w:val="single" w:color="auto" w:sz="4" w:space="0"/>
              <w:right w:val="single" w:color="auto" w:sz="4" w:space="0"/>
            </w:tcBorders>
          </w:tcPr>
          <w:p w14:paraId="6B203898">
            <w:pPr>
              <w:jc w:val="center"/>
              <w:rPr>
                <w:color w:val="000000"/>
                <w:sz w:val="18"/>
                <w:szCs w:val="18"/>
              </w:rPr>
            </w:pPr>
          </w:p>
        </w:tc>
      </w:tr>
      <w:tr w14:paraId="55D28C76">
        <w:tblPrEx>
          <w:tblCellMar>
            <w:top w:w="0" w:type="dxa"/>
            <w:left w:w="108" w:type="dxa"/>
            <w:bottom w:w="0" w:type="dxa"/>
            <w:right w:w="108" w:type="dxa"/>
          </w:tblCellMar>
        </w:tblPrEx>
        <w:trPr>
          <w:trHeight w:val="402" w:hRule="atLeast"/>
        </w:trPr>
        <w:tc>
          <w:tcPr>
            <w:tcW w:w="723" w:type="dxa"/>
            <w:tcBorders>
              <w:top w:val="nil"/>
              <w:left w:val="single" w:color="auto" w:sz="4" w:space="0"/>
              <w:bottom w:val="single" w:color="auto" w:sz="4" w:space="0"/>
              <w:right w:val="single" w:color="auto" w:sz="4" w:space="0"/>
            </w:tcBorders>
            <w:shd w:val="clear" w:color="000000" w:fill="FFFFFF"/>
            <w:noWrap/>
            <w:vAlign w:val="center"/>
          </w:tcPr>
          <w:p w14:paraId="3BC06931">
            <w:pPr>
              <w:jc w:val="center"/>
              <w:rPr>
                <w:rFonts w:ascii="宋体" w:hAnsi="宋体" w:eastAsia="宋体" w:cs="宋体"/>
                <w:color w:val="000000"/>
                <w:sz w:val="18"/>
                <w:szCs w:val="18"/>
              </w:rPr>
            </w:pPr>
            <w:r>
              <w:rPr>
                <w:rFonts w:hint="eastAsia"/>
                <w:color w:val="000000"/>
                <w:sz w:val="18"/>
                <w:szCs w:val="18"/>
              </w:rPr>
              <w:t>61</w:t>
            </w:r>
          </w:p>
        </w:tc>
        <w:tc>
          <w:tcPr>
            <w:tcW w:w="2835" w:type="dxa"/>
            <w:tcBorders>
              <w:top w:val="nil"/>
              <w:left w:val="nil"/>
              <w:bottom w:val="single" w:color="auto" w:sz="4" w:space="0"/>
              <w:right w:val="single" w:color="auto" w:sz="4" w:space="0"/>
            </w:tcBorders>
            <w:shd w:val="clear" w:color="000000" w:fill="FFFFFF"/>
            <w:noWrap/>
            <w:vAlign w:val="center"/>
          </w:tcPr>
          <w:p w14:paraId="03B5BEA8">
            <w:pPr>
              <w:jc w:val="center"/>
              <w:rPr>
                <w:rFonts w:ascii="宋体" w:hAnsi="宋体" w:eastAsia="宋体" w:cs="宋体"/>
                <w:color w:val="000000"/>
                <w:sz w:val="18"/>
                <w:szCs w:val="18"/>
              </w:rPr>
            </w:pPr>
            <w:r>
              <w:rPr>
                <w:rFonts w:hint="eastAsia"/>
                <w:color w:val="000000"/>
                <w:sz w:val="18"/>
                <w:szCs w:val="18"/>
              </w:rPr>
              <w:t>佳能PIXMA MX328</w:t>
            </w:r>
          </w:p>
        </w:tc>
        <w:tc>
          <w:tcPr>
            <w:tcW w:w="1559" w:type="dxa"/>
            <w:tcBorders>
              <w:top w:val="nil"/>
              <w:left w:val="nil"/>
              <w:bottom w:val="single" w:color="auto" w:sz="4" w:space="0"/>
              <w:right w:val="single" w:color="auto" w:sz="4" w:space="0"/>
            </w:tcBorders>
            <w:shd w:val="clear" w:color="auto" w:fill="auto"/>
            <w:noWrap/>
            <w:vAlign w:val="center"/>
          </w:tcPr>
          <w:p w14:paraId="760B9D0F">
            <w:pPr>
              <w:jc w:val="center"/>
              <w:rPr>
                <w:rFonts w:ascii="宋体" w:hAnsi="宋体" w:eastAsia="宋体" w:cs="宋体"/>
                <w:color w:val="000000"/>
                <w:sz w:val="18"/>
                <w:szCs w:val="18"/>
              </w:rPr>
            </w:pPr>
            <w:r>
              <w:rPr>
                <w:rFonts w:hint="eastAsia"/>
                <w:color w:val="000000"/>
                <w:sz w:val="18"/>
                <w:szCs w:val="18"/>
              </w:rPr>
              <w:t>墨盒</w:t>
            </w:r>
          </w:p>
        </w:tc>
        <w:tc>
          <w:tcPr>
            <w:tcW w:w="1418" w:type="dxa"/>
            <w:tcBorders>
              <w:top w:val="nil"/>
              <w:left w:val="nil"/>
              <w:bottom w:val="single" w:color="auto" w:sz="4" w:space="0"/>
              <w:right w:val="single" w:color="auto" w:sz="4" w:space="0"/>
            </w:tcBorders>
            <w:shd w:val="clear" w:color="auto" w:fill="auto"/>
            <w:noWrap/>
            <w:vAlign w:val="center"/>
          </w:tcPr>
          <w:p w14:paraId="4CEAACFD">
            <w:pPr>
              <w:jc w:val="center"/>
              <w:rPr>
                <w:rFonts w:ascii="宋体" w:hAnsi="宋体" w:eastAsia="宋体" w:cs="宋体"/>
                <w:color w:val="000000"/>
                <w:sz w:val="18"/>
                <w:szCs w:val="18"/>
              </w:rPr>
            </w:pPr>
            <w:r>
              <w:rPr>
                <w:rFonts w:hint="eastAsia"/>
                <w:color w:val="000000"/>
                <w:sz w:val="18"/>
                <w:szCs w:val="18"/>
              </w:rPr>
              <w:t>CL-811</w:t>
            </w:r>
          </w:p>
        </w:tc>
        <w:tc>
          <w:tcPr>
            <w:tcW w:w="850" w:type="dxa"/>
            <w:tcBorders>
              <w:top w:val="nil"/>
              <w:left w:val="nil"/>
              <w:bottom w:val="single" w:color="auto" w:sz="4" w:space="0"/>
              <w:right w:val="single" w:color="auto" w:sz="4" w:space="0"/>
            </w:tcBorders>
          </w:tcPr>
          <w:p w14:paraId="2D334BAB">
            <w:pPr>
              <w:jc w:val="center"/>
              <w:rPr>
                <w:color w:val="000000"/>
                <w:sz w:val="18"/>
                <w:szCs w:val="18"/>
              </w:rPr>
            </w:pPr>
          </w:p>
        </w:tc>
        <w:tc>
          <w:tcPr>
            <w:tcW w:w="850" w:type="dxa"/>
            <w:tcBorders>
              <w:top w:val="nil"/>
              <w:left w:val="nil"/>
              <w:bottom w:val="single" w:color="auto" w:sz="4" w:space="0"/>
              <w:right w:val="single" w:color="auto" w:sz="4" w:space="0"/>
            </w:tcBorders>
          </w:tcPr>
          <w:p w14:paraId="33D0ACB5">
            <w:pPr>
              <w:jc w:val="center"/>
              <w:rPr>
                <w:color w:val="000000"/>
                <w:sz w:val="18"/>
                <w:szCs w:val="18"/>
              </w:rPr>
            </w:pPr>
          </w:p>
        </w:tc>
      </w:tr>
      <w:tr w14:paraId="4FB42032">
        <w:tblPrEx>
          <w:tblCellMar>
            <w:top w:w="0" w:type="dxa"/>
            <w:left w:w="108" w:type="dxa"/>
            <w:bottom w:w="0" w:type="dxa"/>
            <w:right w:w="108" w:type="dxa"/>
          </w:tblCellMar>
        </w:tblPrEx>
        <w:trPr>
          <w:trHeight w:val="402" w:hRule="atLeast"/>
        </w:trPr>
        <w:tc>
          <w:tcPr>
            <w:tcW w:w="723" w:type="dxa"/>
            <w:tcBorders>
              <w:top w:val="nil"/>
              <w:left w:val="single" w:color="auto" w:sz="4" w:space="0"/>
              <w:bottom w:val="single" w:color="auto" w:sz="4" w:space="0"/>
              <w:right w:val="single" w:color="auto" w:sz="4" w:space="0"/>
            </w:tcBorders>
            <w:shd w:val="clear" w:color="000000" w:fill="FFFFFF"/>
            <w:noWrap/>
            <w:vAlign w:val="center"/>
          </w:tcPr>
          <w:p w14:paraId="48577A62">
            <w:pPr>
              <w:jc w:val="center"/>
              <w:rPr>
                <w:rFonts w:ascii="宋体" w:hAnsi="宋体" w:eastAsia="宋体" w:cs="宋体"/>
                <w:color w:val="000000"/>
                <w:sz w:val="18"/>
                <w:szCs w:val="18"/>
              </w:rPr>
            </w:pPr>
            <w:r>
              <w:rPr>
                <w:rFonts w:hint="eastAsia"/>
                <w:color w:val="000000"/>
                <w:sz w:val="18"/>
                <w:szCs w:val="18"/>
              </w:rPr>
              <w:t>62</w:t>
            </w:r>
          </w:p>
        </w:tc>
        <w:tc>
          <w:tcPr>
            <w:tcW w:w="2835" w:type="dxa"/>
            <w:tcBorders>
              <w:top w:val="nil"/>
              <w:left w:val="nil"/>
              <w:bottom w:val="single" w:color="auto" w:sz="4" w:space="0"/>
              <w:right w:val="single" w:color="auto" w:sz="4" w:space="0"/>
            </w:tcBorders>
            <w:shd w:val="clear" w:color="000000" w:fill="FFFFFF"/>
            <w:noWrap/>
            <w:vAlign w:val="center"/>
          </w:tcPr>
          <w:p w14:paraId="348DEAE6">
            <w:pPr>
              <w:jc w:val="center"/>
              <w:rPr>
                <w:rFonts w:ascii="宋体" w:hAnsi="宋体" w:eastAsia="宋体" w:cs="宋体"/>
                <w:color w:val="000000"/>
                <w:sz w:val="18"/>
                <w:szCs w:val="18"/>
              </w:rPr>
            </w:pPr>
            <w:r>
              <w:rPr>
                <w:rFonts w:hint="eastAsia"/>
                <w:color w:val="000000"/>
                <w:sz w:val="18"/>
                <w:szCs w:val="18"/>
              </w:rPr>
              <w:t>HP DESK2529</w:t>
            </w:r>
          </w:p>
        </w:tc>
        <w:tc>
          <w:tcPr>
            <w:tcW w:w="1559" w:type="dxa"/>
            <w:tcBorders>
              <w:top w:val="nil"/>
              <w:left w:val="nil"/>
              <w:bottom w:val="single" w:color="auto" w:sz="4" w:space="0"/>
              <w:right w:val="single" w:color="auto" w:sz="4" w:space="0"/>
            </w:tcBorders>
            <w:shd w:val="clear" w:color="auto" w:fill="auto"/>
            <w:noWrap/>
            <w:vAlign w:val="center"/>
          </w:tcPr>
          <w:p w14:paraId="0BC71023">
            <w:pPr>
              <w:jc w:val="center"/>
              <w:rPr>
                <w:rFonts w:ascii="宋体" w:hAnsi="宋体" w:eastAsia="宋体" w:cs="宋体"/>
                <w:color w:val="000000"/>
                <w:sz w:val="18"/>
                <w:szCs w:val="18"/>
              </w:rPr>
            </w:pPr>
            <w:r>
              <w:rPr>
                <w:rFonts w:hint="eastAsia"/>
                <w:color w:val="000000"/>
                <w:sz w:val="18"/>
                <w:szCs w:val="18"/>
              </w:rPr>
              <w:t>墨盒</w:t>
            </w:r>
          </w:p>
        </w:tc>
        <w:tc>
          <w:tcPr>
            <w:tcW w:w="1418" w:type="dxa"/>
            <w:tcBorders>
              <w:top w:val="nil"/>
              <w:left w:val="nil"/>
              <w:bottom w:val="single" w:color="auto" w:sz="4" w:space="0"/>
              <w:right w:val="single" w:color="auto" w:sz="4" w:space="0"/>
            </w:tcBorders>
            <w:shd w:val="clear" w:color="auto" w:fill="auto"/>
            <w:noWrap/>
            <w:vAlign w:val="center"/>
          </w:tcPr>
          <w:p w14:paraId="10068109">
            <w:pPr>
              <w:jc w:val="center"/>
              <w:rPr>
                <w:rFonts w:ascii="宋体" w:hAnsi="宋体" w:eastAsia="宋体" w:cs="宋体"/>
                <w:color w:val="000000"/>
                <w:sz w:val="18"/>
                <w:szCs w:val="18"/>
              </w:rPr>
            </w:pPr>
            <w:r>
              <w:rPr>
                <w:rFonts w:hint="eastAsia"/>
                <w:color w:val="000000"/>
                <w:sz w:val="18"/>
                <w:szCs w:val="18"/>
              </w:rPr>
              <w:t>46</w:t>
            </w:r>
          </w:p>
        </w:tc>
        <w:tc>
          <w:tcPr>
            <w:tcW w:w="850" w:type="dxa"/>
            <w:tcBorders>
              <w:top w:val="nil"/>
              <w:left w:val="nil"/>
              <w:bottom w:val="single" w:color="auto" w:sz="4" w:space="0"/>
              <w:right w:val="single" w:color="auto" w:sz="4" w:space="0"/>
            </w:tcBorders>
          </w:tcPr>
          <w:p w14:paraId="32B03C45">
            <w:pPr>
              <w:jc w:val="center"/>
              <w:rPr>
                <w:color w:val="000000"/>
                <w:sz w:val="18"/>
                <w:szCs w:val="18"/>
              </w:rPr>
            </w:pPr>
          </w:p>
        </w:tc>
        <w:tc>
          <w:tcPr>
            <w:tcW w:w="850" w:type="dxa"/>
            <w:tcBorders>
              <w:top w:val="nil"/>
              <w:left w:val="nil"/>
              <w:bottom w:val="single" w:color="auto" w:sz="4" w:space="0"/>
              <w:right w:val="single" w:color="auto" w:sz="4" w:space="0"/>
            </w:tcBorders>
          </w:tcPr>
          <w:p w14:paraId="4448B7FA">
            <w:pPr>
              <w:jc w:val="center"/>
              <w:rPr>
                <w:color w:val="000000"/>
                <w:sz w:val="18"/>
                <w:szCs w:val="18"/>
              </w:rPr>
            </w:pPr>
          </w:p>
        </w:tc>
      </w:tr>
      <w:tr w14:paraId="5381CEBA">
        <w:tblPrEx>
          <w:tblCellMar>
            <w:top w:w="0" w:type="dxa"/>
            <w:left w:w="108" w:type="dxa"/>
            <w:bottom w:w="0" w:type="dxa"/>
            <w:right w:w="108" w:type="dxa"/>
          </w:tblCellMar>
        </w:tblPrEx>
        <w:trPr>
          <w:trHeight w:val="402" w:hRule="atLeast"/>
        </w:trPr>
        <w:tc>
          <w:tcPr>
            <w:tcW w:w="723" w:type="dxa"/>
            <w:tcBorders>
              <w:top w:val="nil"/>
              <w:left w:val="single" w:color="auto" w:sz="4" w:space="0"/>
              <w:bottom w:val="single" w:color="auto" w:sz="4" w:space="0"/>
              <w:right w:val="single" w:color="auto" w:sz="4" w:space="0"/>
            </w:tcBorders>
            <w:shd w:val="clear" w:color="000000" w:fill="FFFFFF"/>
            <w:noWrap/>
            <w:vAlign w:val="center"/>
          </w:tcPr>
          <w:p w14:paraId="52BEAC7B">
            <w:pPr>
              <w:jc w:val="center"/>
              <w:rPr>
                <w:rFonts w:ascii="宋体" w:hAnsi="宋体" w:eastAsia="宋体" w:cs="宋体"/>
                <w:color w:val="000000"/>
                <w:sz w:val="18"/>
                <w:szCs w:val="18"/>
              </w:rPr>
            </w:pPr>
            <w:r>
              <w:rPr>
                <w:rFonts w:hint="eastAsia"/>
                <w:color w:val="000000"/>
                <w:sz w:val="18"/>
                <w:szCs w:val="18"/>
              </w:rPr>
              <w:t>63</w:t>
            </w:r>
          </w:p>
        </w:tc>
        <w:tc>
          <w:tcPr>
            <w:tcW w:w="2835" w:type="dxa"/>
            <w:tcBorders>
              <w:top w:val="nil"/>
              <w:left w:val="nil"/>
              <w:bottom w:val="single" w:color="auto" w:sz="4" w:space="0"/>
              <w:right w:val="single" w:color="auto" w:sz="4" w:space="0"/>
            </w:tcBorders>
            <w:shd w:val="clear" w:color="000000" w:fill="FFFFFF"/>
            <w:noWrap/>
            <w:vAlign w:val="center"/>
          </w:tcPr>
          <w:p w14:paraId="755249B6">
            <w:pPr>
              <w:jc w:val="center"/>
              <w:rPr>
                <w:rFonts w:ascii="宋体" w:hAnsi="宋体" w:eastAsia="宋体" w:cs="宋体"/>
                <w:color w:val="000000"/>
                <w:sz w:val="18"/>
                <w:szCs w:val="18"/>
              </w:rPr>
            </w:pPr>
            <w:r>
              <w:rPr>
                <w:rFonts w:hint="eastAsia"/>
                <w:color w:val="000000"/>
                <w:sz w:val="18"/>
                <w:szCs w:val="18"/>
              </w:rPr>
              <w:t>HP DESK2529</w:t>
            </w:r>
          </w:p>
        </w:tc>
        <w:tc>
          <w:tcPr>
            <w:tcW w:w="1559" w:type="dxa"/>
            <w:tcBorders>
              <w:top w:val="nil"/>
              <w:left w:val="nil"/>
              <w:bottom w:val="single" w:color="auto" w:sz="4" w:space="0"/>
              <w:right w:val="single" w:color="auto" w:sz="4" w:space="0"/>
            </w:tcBorders>
            <w:shd w:val="clear" w:color="auto" w:fill="auto"/>
            <w:noWrap/>
            <w:vAlign w:val="center"/>
          </w:tcPr>
          <w:p w14:paraId="34452E1F">
            <w:pPr>
              <w:jc w:val="center"/>
              <w:rPr>
                <w:rFonts w:ascii="宋体" w:hAnsi="宋体" w:eastAsia="宋体" w:cs="宋体"/>
                <w:color w:val="000000"/>
                <w:sz w:val="18"/>
                <w:szCs w:val="18"/>
              </w:rPr>
            </w:pPr>
            <w:r>
              <w:rPr>
                <w:rFonts w:hint="eastAsia"/>
                <w:color w:val="000000"/>
                <w:sz w:val="18"/>
                <w:szCs w:val="18"/>
              </w:rPr>
              <w:t>墨盒</w:t>
            </w:r>
          </w:p>
        </w:tc>
        <w:tc>
          <w:tcPr>
            <w:tcW w:w="1418" w:type="dxa"/>
            <w:tcBorders>
              <w:top w:val="nil"/>
              <w:left w:val="nil"/>
              <w:bottom w:val="single" w:color="auto" w:sz="4" w:space="0"/>
              <w:right w:val="single" w:color="auto" w:sz="4" w:space="0"/>
            </w:tcBorders>
            <w:shd w:val="clear" w:color="auto" w:fill="auto"/>
            <w:noWrap/>
            <w:vAlign w:val="center"/>
          </w:tcPr>
          <w:p w14:paraId="1321D6EE">
            <w:pPr>
              <w:jc w:val="center"/>
              <w:rPr>
                <w:rFonts w:ascii="宋体" w:hAnsi="宋体" w:eastAsia="宋体" w:cs="宋体"/>
                <w:color w:val="000000"/>
                <w:sz w:val="18"/>
                <w:szCs w:val="18"/>
              </w:rPr>
            </w:pPr>
            <w:r>
              <w:rPr>
                <w:rFonts w:hint="eastAsia"/>
                <w:color w:val="000000"/>
                <w:sz w:val="18"/>
                <w:szCs w:val="18"/>
              </w:rPr>
              <w:t>46C</w:t>
            </w:r>
          </w:p>
        </w:tc>
        <w:tc>
          <w:tcPr>
            <w:tcW w:w="850" w:type="dxa"/>
            <w:tcBorders>
              <w:top w:val="nil"/>
              <w:left w:val="nil"/>
              <w:bottom w:val="single" w:color="auto" w:sz="4" w:space="0"/>
              <w:right w:val="single" w:color="auto" w:sz="4" w:space="0"/>
            </w:tcBorders>
          </w:tcPr>
          <w:p w14:paraId="51443229">
            <w:pPr>
              <w:jc w:val="center"/>
              <w:rPr>
                <w:color w:val="000000"/>
                <w:sz w:val="18"/>
                <w:szCs w:val="18"/>
              </w:rPr>
            </w:pPr>
          </w:p>
        </w:tc>
        <w:tc>
          <w:tcPr>
            <w:tcW w:w="850" w:type="dxa"/>
            <w:tcBorders>
              <w:top w:val="nil"/>
              <w:left w:val="nil"/>
              <w:bottom w:val="single" w:color="auto" w:sz="4" w:space="0"/>
              <w:right w:val="single" w:color="auto" w:sz="4" w:space="0"/>
            </w:tcBorders>
          </w:tcPr>
          <w:p w14:paraId="713426AC">
            <w:pPr>
              <w:jc w:val="center"/>
              <w:rPr>
                <w:color w:val="000000"/>
                <w:sz w:val="18"/>
                <w:szCs w:val="18"/>
              </w:rPr>
            </w:pPr>
          </w:p>
        </w:tc>
      </w:tr>
      <w:tr w14:paraId="4D7295CC">
        <w:tblPrEx>
          <w:tblCellMar>
            <w:top w:w="0" w:type="dxa"/>
            <w:left w:w="108" w:type="dxa"/>
            <w:bottom w:w="0" w:type="dxa"/>
            <w:right w:w="108" w:type="dxa"/>
          </w:tblCellMar>
        </w:tblPrEx>
        <w:trPr>
          <w:trHeight w:val="402" w:hRule="atLeast"/>
        </w:trPr>
        <w:tc>
          <w:tcPr>
            <w:tcW w:w="723" w:type="dxa"/>
            <w:tcBorders>
              <w:top w:val="nil"/>
              <w:left w:val="single" w:color="auto" w:sz="4" w:space="0"/>
              <w:bottom w:val="single" w:color="auto" w:sz="4" w:space="0"/>
              <w:right w:val="single" w:color="auto" w:sz="4" w:space="0"/>
            </w:tcBorders>
            <w:shd w:val="clear" w:color="000000" w:fill="FFFFFF"/>
            <w:noWrap/>
            <w:vAlign w:val="center"/>
          </w:tcPr>
          <w:p w14:paraId="0AF5EECC">
            <w:pPr>
              <w:jc w:val="center"/>
              <w:rPr>
                <w:rFonts w:ascii="宋体" w:hAnsi="宋体" w:eastAsia="宋体" w:cs="宋体"/>
                <w:color w:val="000000"/>
                <w:sz w:val="18"/>
                <w:szCs w:val="18"/>
              </w:rPr>
            </w:pPr>
            <w:r>
              <w:rPr>
                <w:rFonts w:hint="eastAsia"/>
                <w:color w:val="000000"/>
                <w:sz w:val="18"/>
                <w:szCs w:val="18"/>
              </w:rPr>
              <w:t>64</w:t>
            </w:r>
          </w:p>
        </w:tc>
        <w:tc>
          <w:tcPr>
            <w:tcW w:w="2835" w:type="dxa"/>
            <w:tcBorders>
              <w:top w:val="nil"/>
              <w:left w:val="nil"/>
              <w:bottom w:val="single" w:color="auto" w:sz="4" w:space="0"/>
              <w:right w:val="single" w:color="auto" w:sz="4" w:space="0"/>
            </w:tcBorders>
            <w:shd w:val="clear" w:color="000000" w:fill="FFFFFF"/>
            <w:noWrap/>
            <w:vAlign w:val="center"/>
          </w:tcPr>
          <w:p w14:paraId="3E20C3AC">
            <w:pPr>
              <w:jc w:val="center"/>
              <w:rPr>
                <w:rFonts w:ascii="宋体" w:hAnsi="宋体" w:eastAsia="宋体" w:cs="宋体"/>
                <w:color w:val="000000"/>
                <w:sz w:val="18"/>
                <w:szCs w:val="18"/>
              </w:rPr>
            </w:pPr>
            <w:r>
              <w:rPr>
                <w:rFonts w:hint="eastAsia"/>
                <w:color w:val="000000"/>
                <w:sz w:val="18"/>
                <w:szCs w:val="18"/>
              </w:rPr>
              <w:t>HP DESK JET 1010/3638</w:t>
            </w:r>
          </w:p>
        </w:tc>
        <w:tc>
          <w:tcPr>
            <w:tcW w:w="1559" w:type="dxa"/>
            <w:tcBorders>
              <w:top w:val="nil"/>
              <w:left w:val="nil"/>
              <w:bottom w:val="single" w:color="auto" w:sz="4" w:space="0"/>
              <w:right w:val="single" w:color="auto" w:sz="4" w:space="0"/>
            </w:tcBorders>
            <w:shd w:val="clear" w:color="auto" w:fill="auto"/>
            <w:noWrap/>
            <w:vAlign w:val="center"/>
          </w:tcPr>
          <w:p w14:paraId="767B8194">
            <w:pPr>
              <w:jc w:val="center"/>
              <w:rPr>
                <w:rFonts w:ascii="宋体" w:hAnsi="宋体" w:eastAsia="宋体" w:cs="宋体"/>
                <w:color w:val="000000"/>
                <w:sz w:val="18"/>
                <w:szCs w:val="18"/>
              </w:rPr>
            </w:pPr>
            <w:r>
              <w:rPr>
                <w:rFonts w:hint="eastAsia"/>
                <w:color w:val="000000"/>
                <w:sz w:val="18"/>
                <w:szCs w:val="18"/>
              </w:rPr>
              <w:t>墨盒</w:t>
            </w:r>
          </w:p>
        </w:tc>
        <w:tc>
          <w:tcPr>
            <w:tcW w:w="1418" w:type="dxa"/>
            <w:tcBorders>
              <w:top w:val="nil"/>
              <w:left w:val="nil"/>
              <w:bottom w:val="single" w:color="auto" w:sz="4" w:space="0"/>
              <w:right w:val="single" w:color="auto" w:sz="4" w:space="0"/>
            </w:tcBorders>
            <w:shd w:val="clear" w:color="auto" w:fill="auto"/>
            <w:noWrap/>
            <w:vAlign w:val="center"/>
          </w:tcPr>
          <w:p w14:paraId="746E05EA">
            <w:pPr>
              <w:jc w:val="center"/>
              <w:rPr>
                <w:rFonts w:ascii="宋体" w:hAnsi="宋体" w:eastAsia="宋体" w:cs="宋体"/>
                <w:color w:val="000000"/>
                <w:sz w:val="18"/>
                <w:szCs w:val="18"/>
              </w:rPr>
            </w:pPr>
            <w:r>
              <w:rPr>
                <w:rFonts w:hint="eastAsia"/>
                <w:color w:val="000000"/>
                <w:sz w:val="18"/>
                <w:szCs w:val="18"/>
              </w:rPr>
              <w:t>802</w:t>
            </w:r>
          </w:p>
        </w:tc>
        <w:tc>
          <w:tcPr>
            <w:tcW w:w="850" w:type="dxa"/>
            <w:tcBorders>
              <w:top w:val="nil"/>
              <w:left w:val="nil"/>
              <w:bottom w:val="single" w:color="auto" w:sz="4" w:space="0"/>
              <w:right w:val="single" w:color="auto" w:sz="4" w:space="0"/>
            </w:tcBorders>
          </w:tcPr>
          <w:p w14:paraId="1776D5EC">
            <w:pPr>
              <w:jc w:val="center"/>
              <w:rPr>
                <w:color w:val="000000"/>
                <w:sz w:val="18"/>
                <w:szCs w:val="18"/>
              </w:rPr>
            </w:pPr>
          </w:p>
        </w:tc>
        <w:tc>
          <w:tcPr>
            <w:tcW w:w="850" w:type="dxa"/>
            <w:tcBorders>
              <w:top w:val="nil"/>
              <w:left w:val="nil"/>
              <w:bottom w:val="single" w:color="auto" w:sz="4" w:space="0"/>
              <w:right w:val="single" w:color="auto" w:sz="4" w:space="0"/>
            </w:tcBorders>
          </w:tcPr>
          <w:p w14:paraId="51086408">
            <w:pPr>
              <w:jc w:val="center"/>
              <w:rPr>
                <w:color w:val="000000"/>
                <w:sz w:val="18"/>
                <w:szCs w:val="18"/>
              </w:rPr>
            </w:pPr>
          </w:p>
        </w:tc>
      </w:tr>
      <w:tr w14:paraId="4C2DC487">
        <w:tblPrEx>
          <w:tblCellMar>
            <w:top w:w="0" w:type="dxa"/>
            <w:left w:w="108" w:type="dxa"/>
            <w:bottom w:w="0" w:type="dxa"/>
            <w:right w:w="108" w:type="dxa"/>
          </w:tblCellMar>
        </w:tblPrEx>
        <w:trPr>
          <w:trHeight w:val="402" w:hRule="atLeast"/>
        </w:trPr>
        <w:tc>
          <w:tcPr>
            <w:tcW w:w="723" w:type="dxa"/>
            <w:tcBorders>
              <w:top w:val="nil"/>
              <w:left w:val="single" w:color="auto" w:sz="4" w:space="0"/>
              <w:bottom w:val="single" w:color="auto" w:sz="4" w:space="0"/>
              <w:right w:val="single" w:color="auto" w:sz="4" w:space="0"/>
            </w:tcBorders>
            <w:shd w:val="clear" w:color="000000" w:fill="FFFFFF"/>
            <w:noWrap/>
            <w:vAlign w:val="center"/>
          </w:tcPr>
          <w:p w14:paraId="25F6F891">
            <w:pPr>
              <w:jc w:val="center"/>
              <w:rPr>
                <w:rFonts w:ascii="宋体" w:hAnsi="宋体" w:eastAsia="宋体" w:cs="宋体"/>
                <w:color w:val="000000"/>
                <w:sz w:val="18"/>
                <w:szCs w:val="18"/>
              </w:rPr>
            </w:pPr>
            <w:r>
              <w:rPr>
                <w:rFonts w:hint="eastAsia"/>
                <w:color w:val="000000"/>
                <w:sz w:val="18"/>
                <w:szCs w:val="18"/>
              </w:rPr>
              <w:t>65</w:t>
            </w:r>
          </w:p>
        </w:tc>
        <w:tc>
          <w:tcPr>
            <w:tcW w:w="2835" w:type="dxa"/>
            <w:tcBorders>
              <w:top w:val="nil"/>
              <w:left w:val="nil"/>
              <w:bottom w:val="single" w:color="auto" w:sz="4" w:space="0"/>
              <w:right w:val="single" w:color="auto" w:sz="4" w:space="0"/>
            </w:tcBorders>
            <w:shd w:val="clear" w:color="000000" w:fill="FFFFFF"/>
            <w:noWrap/>
            <w:vAlign w:val="center"/>
          </w:tcPr>
          <w:p w14:paraId="6BDB0819">
            <w:pPr>
              <w:jc w:val="center"/>
              <w:rPr>
                <w:rFonts w:ascii="宋体" w:hAnsi="宋体" w:eastAsia="宋体" w:cs="宋体"/>
                <w:color w:val="000000"/>
                <w:sz w:val="18"/>
                <w:szCs w:val="18"/>
              </w:rPr>
            </w:pPr>
            <w:r>
              <w:rPr>
                <w:rFonts w:hint="eastAsia"/>
                <w:color w:val="000000"/>
                <w:sz w:val="18"/>
                <w:szCs w:val="18"/>
              </w:rPr>
              <w:t>HP DESK JET 1010/3638</w:t>
            </w:r>
          </w:p>
        </w:tc>
        <w:tc>
          <w:tcPr>
            <w:tcW w:w="1559" w:type="dxa"/>
            <w:tcBorders>
              <w:top w:val="nil"/>
              <w:left w:val="nil"/>
              <w:bottom w:val="single" w:color="auto" w:sz="4" w:space="0"/>
              <w:right w:val="single" w:color="auto" w:sz="4" w:space="0"/>
            </w:tcBorders>
            <w:shd w:val="clear" w:color="auto" w:fill="auto"/>
            <w:noWrap/>
            <w:vAlign w:val="center"/>
          </w:tcPr>
          <w:p w14:paraId="36D1CE7B">
            <w:pPr>
              <w:jc w:val="center"/>
              <w:rPr>
                <w:rFonts w:ascii="宋体" w:hAnsi="宋体" w:eastAsia="宋体" w:cs="宋体"/>
                <w:color w:val="000000"/>
                <w:sz w:val="18"/>
                <w:szCs w:val="18"/>
              </w:rPr>
            </w:pPr>
            <w:r>
              <w:rPr>
                <w:rFonts w:hint="eastAsia"/>
                <w:color w:val="000000"/>
                <w:sz w:val="18"/>
                <w:szCs w:val="18"/>
              </w:rPr>
              <w:t>墨盒</w:t>
            </w:r>
          </w:p>
        </w:tc>
        <w:tc>
          <w:tcPr>
            <w:tcW w:w="1418" w:type="dxa"/>
            <w:tcBorders>
              <w:top w:val="nil"/>
              <w:left w:val="nil"/>
              <w:bottom w:val="single" w:color="auto" w:sz="4" w:space="0"/>
              <w:right w:val="single" w:color="auto" w:sz="4" w:space="0"/>
            </w:tcBorders>
            <w:shd w:val="clear" w:color="auto" w:fill="auto"/>
            <w:noWrap/>
            <w:vAlign w:val="center"/>
          </w:tcPr>
          <w:p w14:paraId="321B52B4">
            <w:pPr>
              <w:jc w:val="center"/>
              <w:rPr>
                <w:rFonts w:ascii="宋体" w:hAnsi="宋体" w:eastAsia="宋体" w:cs="宋体"/>
                <w:color w:val="000000"/>
                <w:sz w:val="18"/>
                <w:szCs w:val="18"/>
              </w:rPr>
            </w:pPr>
            <w:r>
              <w:rPr>
                <w:rFonts w:hint="eastAsia"/>
                <w:color w:val="000000"/>
                <w:sz w:val="18"/>
                <w:szCs w:val="18"/>
              </w:rPr>
              <w:t>802C</w:t>
            </w:r>
          </w:p>
        </w:tc>
        <w:tc>
          <w:tcPr>
            <w:tcW w:w="850" w:type="dxa"/>
            <w:tcBorders>
              <w:top w:val="nil"/>
              <w:left w:val="nil"/>
              <w:bottom w:val="single" w:color="auto" w:sz="4" w:space="0"/>
              <w:right w:val="single" w:color="auto" w:sz="4" w:space="0"/>
            </w:tcBorders>
          </w:tcPr>
          <w:p w14:paraId="5B11B5D7">
            <w:pPr>
              <w:jc w:val="center"/>
              <w:rPr>
                <w:color w:val="000000"/>
                <w:sz w:val="18"/>
                <w:szCs w:val="18"/>
              </w:rPr>
            </w:pPr>
          </w:p>
        </w:tc>
        <w:tc>
          <w:tcPr>
            <w:tcW w:w="850" w:type="dxa"/>
            <w:tcBorders>
              <w:top w:val="nil"/>
              <w:left w:val="nil"/>
              <w:bottom w:val="single" w:color="auto" w:sz="4" w:space="0"/>
              <w:right w:val="single" w:color="auto" w:sz="4" w:space="0"/>
            </w:tcBorders>
          </w:tcPr>
          <w:p w14:paraId="50FEB105">
            <w:pPr>
              <w:jc w:val="center"/>
              <w:rPr>
                <w:color w:val="000000"/>
                <w:sz w:val="18"/>
                <w:szCs w:val="18"/>
              </w:rPr>
            </w:pPr>
          </w:p>
        </w:tc>
      </w:tr>
    </w:tbl>
    <w:p w14:paraId="303B7852"/>
    <w:p w14:paraId="7A958304">
      <w:pPr>
        <w:numPr>
          <w:ilvl w:val="0"/>
          <w:numId w:val="1"/>
        </w:numPr>
        <w:ind w:firstLine="560" w:firstLineChars="200"/>
        <w:rPr>
          <w:rFonts w:hint="eastAsia" w:ascii="仿宋" w:hAnsi="仿宋" w:eastAsia="仿宋"/>
          <w:color w:val="auto"/>
          <w:sz w:val="28"/>
          <w:szCs w:val="28"/>
        </w:rPr>
      </w:pPr>
      <w:r>
        <w:rPr>
          <w:rFonts w:hint="eastAsia" w:ascii="仿宋" w:hAnsi="仿宋" w:eastAsia="仿宋"/>
          <w:color w:val="000000" w:themeColor="text1"/>
          <w:sz w:val="28"/>
          <w:szCs w:val="28"/>
          <w:lang w:eastAsia="zh-CN"/>
          <w14:textFill>
            <w14:solidFill>
              <w14:schemeClr w14:val="tx1"/>
            </w14:solidFill>
          </w14:textFill>
        </w:rPr>
        <w:t>安保服务项目：</w:t>
      </w:r>
      <w:r>
        <w:rPr>
          <w:rFonts w:hint="eastAsia" w:ascii="仿宋" w:hAnsi="仿宋" w:eastAsia="仿宋"/>
          <w:color w:val="auto"/>
          <w:sz w:val="28"/>
          <w:szCs w:val="28"/>
        </w:rPr>
        <w:t>服务内容包含但不限于维护医院正常的医疗秩序、消防安全和治安防范、人员和设备设施的安全保卫、视频监控系统和消控中心值班、院内道路交通秩序及停车场管理</w:t>
      </w:r>
      <w:r>
        <w:rPr>
          <w:rFonts w:hint="eastAsia" w:ascii="仿宋" w:hAnsi="仿宋" w:eastAsia="仿宋"/>
          <w:color w:val="auto"/>
          <w:sz w:val="28"/>
          <w:szCs w:val="28"/>
          <w:lang w:eastAsia="zh-CN"/>
        </w:rPr>
        <w:t>（所有停车收入归采购人所有）、</w:t>
      </w:r>
      <w:r>
        <w:rPr>
          <w:rFonts w:hint="eastAsia" w:ascii="仿宋" w:hAnsi="仿宋" w:eastAsia="仿宋"/>
          <w:color w:val="auto"/>
          <w:sz w:val="28"/>
          <w:szCs w:val="28"/>
        </w:rPr>
        <w:t>院区巡逻以及与安全工作有关的各项任务等，服务年限：</w:t>
      </w:r>
      <w:r>
        <w:rPr>
          <w:rFonts w:hint="eastAsia" w:ascii="仿宋" w:hAnsi="仿宋" w:eastAsia="仿宋"/>
          <w:color w:val="auto"/>
          <w:sz w:val="28"/>
          <w:szCs w:val="28"/>
          <w:lang w:eastAsia="zh-CN"/>
        </w:rPr>
        <w:t>1</w:t>
      </w:r>
      <w:r>
        <w:rPr>
          <w:rFonts w:hint="eastAsia" w:ascii="仿宋" w:hAnsi="仿宋" w:eastAsia="仿宋"/>
          <w:color w:val="auto"/>
          <w:sz w:val="28"/>
          <w:szCs w:val="28"/>
          <w:lang w:val="en-US" w:eastAsia="zh-CN"/>
        </w:rPr>
        <w:t>8</w:t>
      </w:r>
      <w:r>
        <w:rPr>
          <w:rFonts w:hint="eastAsia" w:ascii="仿宋" w:hAnsi="仿宋" w:eastAsia="仿宋"/>
          <w:color w:val="auto"/>
          <w:sz w:val="28"/>
          <w:szCs w:val="28"/>
        </w:rPr>
        <w:t>个月。本项目仅为保安服务项目，负责项目地含停车场安保服务</w:t>
      </w:r>
      <w:r>
        <w:rPr>
          <w:rFonts w:hint="eastAsia" w:ascii="仿宋" w:hAnsi="仿宋" w:eastAsia="仿宋"/>
          <w:color w:val="auto"/>
          <w:sz w:val="28"/>
          <w:szCs w:val="28"/>
          <w:lang w:eastAsia="zh-CN"/>
        </w:rPr>
        <w:t>及停车场管理</w:t>
      </w:r>
      <w:r>
        <w:rPr>
          <w:rFonts w:hint="eastAsia" w:ascii="仿宋" w:hAnsi="仿宋" w:eastAsia="仿宋"/>
          <w:color w:val="auto"/>
          <w:sz w:val="28"/>
          <w:szCs w:val="28"/>
        </w:rPr>
        <w:t>，不含停车场运营业务。</w:t>
      </w:r>
    </w:p>
    <w:p w14:paraId="3EE56A33">
      <w:pPr>
        <w:numPr>
          <w:ilvl w:val="0"/>
          <w:numId w:val="1"/>
        </w:numPr>
        <w:ind w:firstLine="560" w:firstLineChars="200"/>
        <w:rPr>
          <w:rFonts w:hint="eastAsia" w:ascii="仿宋" w:hAnsi="仿宋" w:eastAsia="仿宋"/>
          <w:color w:val="auto"/>
          <w:sz w:val="28"/>
          <w:szCs w:val="28"/>
        </w:rPr>
      </w:pPr>
      <w:r>
        <w:rPr>
          <w:rFonts w:hint="eastAsia" w:ascii="仿宋" w:hAnsi="仿宋" w:eastAsia="仿宋"/>
          <w:color w:val="auto"/>
          <w:sz w:val="28"/>
          <w:szCs w:val="28"/>
        </w:rPr>
        <w:t>甘安合剂外包装</w:t>
      </w:r>
      <w:r>
        <w:rPr>
          <w:rFonts w:hint="eastAsia" w:ascii="仿宋" w:hAnsi="仿宋" w:eastAsia="仿宋"/>
          <w:color w:val="auto"/>
          <w:sz w:val="28"/>
          <w:szCs w:val="28"/>
          <w:lang w:eastAsia="zh-CN"/>
        </w:rPr>
        <w:t>采购</w:t>
      </w:r>
      <w:r>
        <w:rPr>
          <w:rFonts w:hint="eastAsia" w:ascii="仿宋" w:hAnsi="仿宋" w:eastAsia="仿宋"/>
          <w:color w:val="auto"/>
          <w:sz w:val="28"/>
          <w:szCs w:val="28"/>
        </w:rPr>
        <w:t>项目</w:t>
      </w:r>
    </w:p>
    <w:p w14:paraId="2C9D6A60">
      <w:pPr>
        <w:numPr>
          <w:ilvl w:val="0"/>
          <w:numId w:val="2"/>
        </w:numPr>
        <w:ind w:firstLine="560" w:firstLineChars="200"/>
        <w:rPr>
          <w:rFonts w:hint="eastAsia" w:ascii="仿宋" w:hAnsi="仿宋" w:eastAsia="仿宋"/>
          <w:color w:val="auto"/>
          <w:sz w:val="28"/>
          <w:szCs w:val="28"/>
        </w:rPr>
      </w:pPr>
      <w:r>
        <w:rPr>
          <w:rFonts w:hint="eastAsia" w:ascii="仿宋" w:hAnsi="仿宋" w:eastAsia="仿宋"/>
          <w:color w:val="auto"/>
          <w:sz w:val="28"/>
          <w:szCs w:val="28"/>
        </w:rPr>
        <w:t>甘安合剂（II）盒</w:t>
      </w:r>
    </w:p>
    <w:p w14:paraId="31110553">
      <w:pPr>
        <w:numPr>
          <w:ilvl w:val="0"/>
          <w:numId w:val="0"/>
        </w:numPr>
        <w:ind w:firstLine="560" w:firstLineChars="200"/>
        <w:rPr>
          <w:rFonts w:hint="eastAsia" w:ascii="仿宋" w:hAnsi="仿宋" w:eastAsia="仿宋"/>
          <w:color w:val="auto"/>
          <w:sz w:val="28"/>
          <w:szCs w:val="28"/>
        </w:rPr>
      </w:pPr>
      <w:r>
        <w:rPr>
          <w:rFonts w:hint="eastAsia" w:ascii="仿宋" w:hAnsi="仿宋" w:eastAsia="仿宋"/>
          <w:color w:val="auto"/>
          <w:sz w:val="28"/>
          <w:szCs w:val="28"/>
        </w:rPr>
        <w:t>（1）规格：长6.4cm×宽6.4cm×高14.3cm；用料：≥400克白板纸，一次成形装瓶。（详见附件——图片1）</w:t>
      </w:r>
    </w:p>
    <w:p w14:paraId="0605F530">
      <w:pPr>
        <w:numPr>
          <w:ilvl w:val="0"/>
          <w:numId w:val="0"/>
        </w:numPr>
        <w:ind w:firstLine="560" w:firstLineChars="200"/>
        <w:rPr>
          <w:rFonts w:hint="eastAsia" w:ascii="仿宋" w:hAnsi="仿宋" w:eastAsia="仿宋"/>
          <w:color w:val="auto"/>
          <w:sz w:val="28"/>
          <w:szCs w:val="28"/>
        </w:rPr>
      </w:pPr>
      <w:r>
        <w:rPr>
          <w:rFonts w:hint="eastAsia" w:ascii="仿宋" w:hAnsi="仿宋" w:eastAsia="仿宋"/>
          <w:color w:val="auto"/>
          <w:sz w:val="28"/>
          <w:szCs w:val="28"/>
        </w:rPr>
        <w:t>（2）颜色（详见附件——图片1）</w:t>
      </w:r>
    </w:p>
    <w:p w14:paraId="4D01865C">
      <w:pPr>
        <w:numPr>
          <w:ilvl w:val="0"/>
          <w:numId w:val="0"/>
        </w:numPr>
        <w:ind w:firstLine="560" w:firstLineChars="200"/>
        <w:rPr>
          <w:rFonts w:hint="eastAsia" w:ascii="仿宋" w:hAnsi="仿宋" w:eastAsia="仿宋"/>
          <w:color w:val="auto"/>
          <w:sz w:val="28"/>
          <w:szCs w:val="28"/>
        </w:rPr>
      </w:pPr>
      <w:r>
        <w:rPr>
          <w:rFonts w:hint="eastAsia" w:ascii="仿宋" w:hAnsi="仿宋" w:eastAsia="仿宋"/>
          <w:color w:val="auto"/>
          <w:sz w:val="28"/>
          <w:szCs w:val="28"/>
        </w:rPr>
        <w:t>2、甘安合剂（II）不干胶黄标</w:t>
      </w:r>
    </w:p>
    <w:p w14:paraId="7B348D1B">
      <w:pPr>
        <w:numPr>
          <w:ilvl w:val="0"/>
          <w:numId w:val="0"/>
        </w:numPr>
        <w:ind w:firstLine="560" w:firstLineChars="200"/>
        <w:rPr>
          <w:rFonts w:hint="eastAsia" w:ascii="仿宋" w:hAnsi="仿宋" w:eastAsia="仿宋"/>
          <w:color w:val="auto"/>
          <w:sz w:val="28"/>
          <w:szCs w:val="28"/>
        </w:rPr>
      </w:pPr>
      <w:r>
        <w:rPr>
          <w:rFonts w:hint="eastAsia" w:ascii="仿宋" w:hAnsi="仿宋" w:eastAsia="仿宋"/>
          <w:color w:val="auto"/>
          <w:sz w:val="28"/>
          <w:szCs w:val="28"/>
        </w:rPr>
        <w:t>（1）规格：长8.5cm×宽5.lcm；</w:t>
      </w:r>
    </w:p>
    <w:p w14:paraId="43C761BF">
      <w:pPr>
        <w:numPr>
          <w:ilvl w:val="0"/>
          <w:numId w:val="0"/>
        </w:numPr>
        <w:ind w:firstLine="560" w:firstLineChars="200"/>
        <w:rPr>
          <w:rFonts w:hint="eastAsia" w:ascii="仿宋" w:hAnsi="仿宋" w:eastAsia="仿宋"/>
          <w:color w:val="auto"/>
          <w:sz w:val="28"/>
          <w:szCs w:val="28"/>
        </w:rPr>
      </w:pPr>
      <w:r>
        <w:rPr>
          <w:rFonts w:hint="eastAsia" w:ascii="仿宋" w:hAnsi="仿宋" w:eastAsia="仿宋"/>
          <w:color w:val="auto"/>
          <w:sz w:val="28"/>
          <w:szCs w:val="28"/>
        </w:rPr>
        <w:t>（2）高级即时不干胶，颜色（详见附件——图片2）。</w:t>
      </w:r>
    </w:p>
    <w:p w14:paraId="13E958CE">
      <w:pPr>
        <w:numPr>
          <w:ilvl w:val="0"/>
          <w:numId w:val="0"/>
        </w:numPr>
        <w:ind w:firstLine="560" w:firstLineChars="200"/>
        <w:rPr>
          <w:rFonts w:hint="eastAsia" w:ascii="仿宋" w:hAnsi="仿宋" w:eastAsia="仿宋"/>
          <w:color w:val="auto"/>
          <w:sz w:val="28"/>
          <w:szCs w:val="28"/>
        </w:rPr>
      </w:pPr>
      <w:r>
        <w:rPr>
          <w:rFonts w:hint="eastAsia" w:ascii="仿宋" w:hAnsi="仿宋" w:eastAsia="仿宋"/>
          <w:color w:val="auto"/>
          <w:sz w:val="28"/>
          <w:szCs w:val="28"/>
        </w:rPr>
        <w:t>3、其他要求</w:t>
      </w:r>
    </w:p>
    <w:p w14:paraId="7786B091">
      <w:pPr>
        <w:numPr>
          <w:ilvl w:val="0"/>
          <w:numId w:val="0"/>
        </w:numPr>
        <w:ind w:firstLine="560" w:firstLineChars="200"/>
        <w:rPr>
          <w:rFonts w:hint="eastAsia" w:ascii="仿宋" w:hAnsi="仿宋" w:eastAsia="仿宋"/>
          <w:color w:val="auto"/>
          <w:sz w:val="28"/>
          <w:szCs w:val="28"/>
          <w:lang w:eastAsia="zh-CN"/>
        </w:rPr>
      </w:pPr>
      <w:r>
        <w:rPr>
          <w:rFonts w:hint="eastAsia" w:ascii="仿宋" w:hAnsi="仿宋" w:eastAsia="仿宋"/>
          <w:color w:val="auto"/>
          <w:sz w:val="28"/>
          <w:szCs w:val="28"/>
          <w:lang w:eastAsia="zh-CN"/>
        </w:rPr>
        <w:t>供货方</w:t>
      </w:r>
      <w:r>
        <w:rPr>
          <w:rFonts w:hint="eastAsia" w:ascii="仿宋" w:hAnsi="仿宋" w:eastAsia="仿宋"/>
          <w:color w:val="auto"/>
          <w:sz w:val="28"/>
          <w:szCs w:val="28"/>
        </w:rPr>
        <w:t>须对盒子进行边缘和底部的黏合，采购人仅需展开即可使用（详见附件——图片3、图片4）。</w:t>
      </w:r>
      <w:r>
        <w:rPr>
          <w:rFonts w:hint="eastAsia" w:ascii="仿宋" w:hAnsi="仿宋" w:eastAsia="仿宋"/>
          <w:color w:val="auto"/>
          <w:sz w:val="28"/>
          <w:szCs w:val="28"/>
          <w:lang w:eastAsia="zh-CN"/>
        </w:rPr>
        <w:t>如因</w:t>
      </w:r>
      <w:r>
        <w:rPr>
          <w:rFonts w:hint="eastAsia" w:ascii="仿宋" w:hAnsi="仿宋" w:eastAsia="仿宋"/>
          <w:color w:val="auto"/>
          <w:sz w:val="28"/>
          <w:szCs w:val="28"/>
        </w:rPr>
        <w:t>甘安合剂聚酯瓶</w:t>
      </w:r>
      <w:r>
        <w:rPr>
          <w:rFonts w:hint="eastAsia" w:ascii="仿宋" w:hAnsi="仿宋" w:eastAsia="仿宋"/>
          <w:color w:val="auto"/>
          <w:sz w:val="28"/>
          <w:szCs w:val="28"/>
          <w:lang w:eastAsia="zh-CN"/>
        </w:rPr>
        <w:t>规格改变，供货方需无偿配合调整</w:t>
      </w:r>
      <w:r>
        <w:rPr>
          <w:rFonts w:hint="eastAsia" w:ascii="仿宋" w:hAnsi="仿宋" w:eastAsia="仿宋"/>
          <w:color w:val="auto"/>
          <w:sz w:val="28"/>
          <w:szCs w:val="28"/>
        </w:rPr>
        <w:t>甘安合剂</w:t>
      </w:r>
      <w:r>
        <w:rPr>
          <w:rFonts w:hint="eastAsia" w:ascii="仿宋" w:hAnsi="仿宋" w:eastAsia="仿宋"/>
          <w:color w:val="auto"/>
          <w:sz w:val="28"/>
          <w:szCs w:val="28"/>
          <w:lang w:eastAsia="zh-CN"/>
        </w:rPr>
        <w:t>外包装盒的尺寸。</w:t>
      </w:r>
    </w:p>
    <w:p w14:paraId="40064E85">
      <w:pPr>
        <w:spacing w:line="276" w:lineRule="auto"/>
        <w:rPr>
          <w:rFonts w:cs="宋体" w:asciiTheme="minorEastAsia" w:hAnsiTheme="minorEastAsia"/>
          <w:b/>
          <w:color w:val="000000"/>
          <w:kern w:val="0"/>
          <w:szCs w:val="21"/>
        </w:rPr>
      </w:pPr>
      <w:r>
        <w:rPr>
          <w:rFonts w:hint="eastAsia" w:cs="宋体" w:asciiTheme="minorEastAsia" w:hAnsiTheme="minorEastAsia"/>
          <w:b/>
          <w:color w:val="000000"/>
          <w:kern w:val="0"/>
          <w:szCs w:val="21"/>
        </w:rPr>
        <w:t>图片1：</w:t>
      </w:r>
    </w:p>
    <w:p w14:paraId="0C920B78">
      <w:pPr>
        <w:spacing w:line="276" w:lineRule="auto"/>
        <w:rPr>
          <w:rFonts w:asciiTheme="minorEastAsia" w:hAnsiTheme="minorEastAsia"/>
          <w:szCs w:val="21"/>
        </w:rPr>
      </w:pPr>
      <w:r>
        <w:rPr>
          <w:rFonts w:asciiTheme="minorEastAsia" w:hAnsiTheme="minorEastAsia"/>
          <w:szCs w:val="21"/>
        </w:rPr>
        <w:drawing>
          <wp:anchor distT="0" distB="0" distL="114300" distR="114300" simplePos="0" relativeHeight="251659264" behindDoc="1" locked="0" layoutInCell="1" allowOverlap="1">
            <wp:simplePos x="0" y="0"/>
            <wp:positionH relativeFrom="column">
              <wp:posOffset>9525</wp:posOffset>
            </wp:positionH>
            <wp:positionV relativeFrom="paragraph">
              <wp:posOffset>76200</wp:posOffset>
            </wp:positionV>
            <wp:extent cx="5274310" cy="4371975"/>
            <wp:effectExtent l="0" t="0" r="2540" b="9525"/>
            <wp:wrapTight wrapText="bothSides">
              <wp:wrapPolygon>
                <wp:start x="0" y="0"/>
                <wp:lineTo x="0" y="21553"/>
                <wp:lineTo x="21532" y="21553"/>
                <wp:lineTo x="21532" y="0"/>
                <wp:lineTo x="0" y="0"/>
              </wp:wrapPolygon>
            </wp:wrapTight>
            <wp:docPr id="8" name="图片 6" descr="微信图片_2024040117220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6" descr="微信图片_20240401172203.jpg"/>
                    <pic:cNvPicPr>
                      <a:picLocks noChangeAspect="1"/>
                    </pic:cNvPicPr>
                  </pic:nvPicPr>
                  <pic:blipFill>
                    <a:blip r:embed="rId4" cstate="print"/>
                    <a:stretch>
                      <a:fillRect/>
                    </a:stretch>
                  </pic:blipFill>
                  <pic:spPr>
                    <a:xfrm>
                      <a:off x="0" y="0"/>
                      <a:ext cx="5274310" cy="4371975"/>
                    </a:xfrm>
                    <a:prstGeom prst="rect">
                      <a:avLst/>
                    </a:prstGeom>
                  </pic:spPr>
                </pic:pic>
              </a:graphicData>
            </a:graphic>
          </wp:anchor>
        </w:drawing>
      </w:r>
    </w:p>
    <w:p w14:paraId="371A9EDC">
      <w:pPr>
        <w:spacing w:line="276" w:lineRule="auto"/>
        <w:rPr>
          <w:rFonts w:asciiTheme="minorEastAsia" w:hAnsiTheme="minorEastAsia"/>
          <w:szCs w:val="21"/>
        </w:rPr>
      </w:pPr>
      <w:r>
        <w:rPr>
          <w:rFonts w:hint="eastAsia" w:asciiTheme="minorEastAsia" w:hAnsiTheme="minorEastAsia"/>
          <w:b/>
          <w:szCs w:val="21"/>
        </w:rPr>
        <w:t>图片2</w:t>
      </w:r>
      <w:r>
        <w:rPr>
          <w:rFonts w:hint="eastAsia" w:asciiTheme="minorEastAsia" w:hAnsiTheme="minorEastAsia"/>
          <w:szCs w:val="21"/>
        </w:rPr>
        <w:t>：</w:t>
      </w:r>
    </w:p>
    <w:p w14:paraId="534CE123">
      <w:pPr>
        <w:numPr>
          <w:ilvl w:val="0"/>
          <w:numId w:val="0"/>
        </w:numPr>
        <w:ind w:firstLine="420" w:firstLineChars="200"/>
        <w:rPr>
          <w:rFonts w:asciiTheme="minorEastAsia" w:hAnsiTheme="minorEastAsia"/>
          <w:szCs w:val="21"/>
        </w:rPr>
      </w:pPr>
      <w:r>
        <w:rPr>
          <w:rFonts w:asciiTheme="minorEastAsia" w:hAnsiTheme="minorEastAsia"/>
          <w:szCs w:val="21"/>
        </w:rPr>
        <w:drawing>
          <wp:inline distT="0" distB="0" distL="0" distR="0">
            <wp:extent cx="4519930" cy="2785745"/>
            <wp:effectExtent l="0" t="0" r="13970" b="14605"/>
            <wp:docPr id="9" name="图片 8" descr="微信图片_2024040117221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8" descr="微信图片_20240401172214.jpg"/>
                    <pic:cNvPicPr>
                      <a:picLocks noChangeAspect="1"/>
                    </pic:cNvPicPr>
                  </pic:nvPicPr>
                  <pic:blipFill>
                    <a:blip r:embed="rId5" cstate="print"/>
                    <a:stretch>
                      <a:fillRect/>
                    </a:stretch>
                  </pic:blipFill>
                  <pic:spPr>
                    <a:xfrm>
                      <a:off x="0" y="0"/>
                      <a:ext cx="4520184" cy="2785872"/>
                    </a:xfrm>
                    <a:prstGeom prst="rect">
                      <a:avLst/>
                    </a:prstGeom>
                  </pic:spPr>
                </pic:pic>
              </a:graphicData>
            </a:graphic>
          </wp:inline>
        </w:drawing>
      </w:r>
    </w:p>
    <w:p w14:paraId="5AE96F73">
      <w:pPr>
        <w:spacing w:line="276" w:lineRule="auto"/>
        <w:rPr>
          <w:rFonts w:asciiTheme="minorEastAsia" w:hAnsiTheme="minorEastAsia"/>
          <w:b/>
          <w:szCs w:val="21"/>
        </w:rPr>
      </w:pPr>
      <w:r>
        <w:rPr>
          <w:rFonts w:hint="eastAsia" w:asciiTheme="minorEastAsia" w:hAnsiTheme="minorEastAsia"/>
          <w:b/>
          <w:szCs w:val="21"/>
        </w:rPr>
        <w:t>图片3：</w:t>
      </w:r>
      <w:r>
        <w:rPr>
          <w:rFonts w:hint="eastAsia" w:asciiTheme="minorEastAsia" w:hAnsiTheme="minorEastAsia"/>
          <w:b/>
          <w:szCs w:val="21"/>
          <w:lang w:val="en-US" w:eastAsia="zh-CN"/>
        </w:rPr>
        <w:t xml:space="preserve">                                           </w:t>
      </w:r>
      <w:r>
        <w:rPr>
          <w:rFonts w:hint="eastAsia" w:asciiTheme="minorEastAsia" w:hAnsiTheme="minorEastAsia"/>
          <w:b/>
          <w:szCs w:val="21"/>
        </w:rPr>
        <w:t>图片</w:t>
      </w:r>
      <w:r>
        <w:rPr>
          <w:rFonts w:hint="eastAsia" w:asciiTheme="minorEastAsia" w:hAnsiTheme="minorEastAsia"/>
          <w:b/>
          <w:szCs w:val="21"/>
          <w:lang w:val="en-US" w:eastAsia="zh-CN"/>
        </w:rPr>
        <w:t>4</w:t>
      </w:r>
      <w:r>
        <w:rPr>
          <w:rFonts w:hint="eastAsia" w:asciiTheme="minorEastAsia" w:hAnsiTheme="minorEastAsia"/>
          <w:b/>
          <w:szCs w:val="21"/>
        </w:rPr>
        <w:t>：</w:t>
      </w:r>
    </w:p>
    <w:p w14:paraId="73F5E33E">
      <w:pPr>
        <w:spacing w:line="276" w:lineRule="auto"/>
        <w:rPr>
          <w:rFonts w:hint="default" w:asciiTheme="minorEastAsia" w:hAnsiTheme="minorEastAsia" w:eastAsiaTheme="minorEastAsia"/>
          <w:b/>
          <w:szCs w:val="21"/>
          <w:lang w:val="en-US" w:eastAsia="zh-CN"/>
        </w:rPr>
      </w:pPr>
    </w:p>
    <w:p w14:paraId="783990C8">
      <w:pPr>
        <w:numPr>
          <w:ilvl w:val="0"/>
          <w:numId w:val="0"/>
        </w:numPr>
        <w:ind w:left="420" w:hanging="420" w:hangingChars="200"/>
        <w:rPr>
          <w:rFonts w:hint="eastAsia" w:ascii="仿宋" w:hAnsi="仿宋" w:eastAsia="仿宋"/>
          <w:color w:val="auto"/>
          <w:sz w:val="28"/>
          <w:szCs w:val="28"/>
          <w:lang w:eastAsia="zh-CN"/>
        </w:rPr>
      </w:pPr>
      <w:r>
        <w:rPr>
          <w:rFonts w:asciiTheme="minorEastAsia" w:hAnsiTheme="minorEastAsia"/>
          <w:szCs w:val="21"/>
        </w:rPr>
        <w:drawing>
          <wp:inline distT="0" distB="0" distL="0" distR="0">
            <wp:extent cx="2179955" cy="3011170"/>
            <wp:effectExtent l="0" t="0" r="10795" b="17780"/>
            <wp:docPr id="12" name="图片 11" descr="微信图片_202404011732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1" descr="微信图片_20240401173246.jpg"/>
                    <pic:cNvPicPr>
                      <a:picLocks noChangeAspect="1"/>
                    </pic:cNvPicPr>
                  </pic:nvPicPr>
                  <pic:blipFill>
                    <a:blip r:embed="rId6" cstate="print"/>
                    <a:srcRect t="6804" b="11392"/>
                    <a:stretch>
                      <a:fillRect/>
                    </a:stretch>
                  </pic:blipFill>
                  <pic:spPr>
                    <a:xfrm>
                      <a:off x="0" y="0"/>
                      <a:ext cx="2179955" cy="3011170"/>
                    </a:xfrm>
                    <a:prstGeom prst="rect">
                      <a:avLst/>
                    </a:prstGeom>
                  </pic:spPr>
                </pic:pic>
              </a:graphicData>
            </a:graphic>
          </wp:inline>
        </w:drawing>
      </w:r>
      <w:r>
        <w:rPr>
          <w:rFonts w:hint="eastAsia" w:asciiTheme="minorEastAsia" w:hAnsiTheme="minorEastAsia"/>
          <w:szCs w:val="21"/>
          <w:lang w:val="en-US" w:eastAsia="zh-CN"/>
        </w:rPr>
        <w:t xml:space="preserve">  </w:t>
      </w:r>
      <w:r>
        <w:rPr>
          <w:rFonts w:asciiTheme="minorEastAsia" w:hAnsiTheme="minorEastAsia"/>
          <w:szCs w:val="21"/>
        </w:rPr>
        <w:drawing>
          <wp:inline distT="0" distB="0" distL="0" distR="0">
            <wp:extent cx="2238375" cy="3031490"/>
            <wp:effectExtent l="0" t="0" r="9525" b="16510"/>
            <wp:docPr id="13" name="图片 12" descr="微信图片_2024040117325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2" descr="微信图片_20240401173252.jpg"/>
                    <pic:cNvPicPr>
                      <a:picLocks noChangeAspect="1"/>
                    </pic:cNvPicPr>
                  </pic:nvPicPr>
                  <pic:blipFill>
                    <a:blip r:embed="rId7" cstate="print"/>
                    <a:stretch>
                      <a:fillRect/>
                    </a:stretch>
                  </pic:blipFill>
                  <pic:spPr>
                    <a:xfrm>
                      <a:off x="0" y="0"/>
                      <a:ext cx="2238375" cy="3031490"/>
                    </a:xfrm>
                    <a:prstGeom prst="rect">
                      <a:avLst/>
                    </a:prstGeom>
                  </pic:spPr>
                </pic:pic>
              </a:graphicData>
            </a:graphic>
          </wp:inline>
        </w:drawing>
      </w:r>
      <w:r>
        <w:rPr>
          <w:rFonts w:hint="eastAsia" w:ascii="仿宋" w:hAnsi="仿宋" w:eastAsia="仿宋"/>
          <w:color w:val="auto"/>
          <w:sz w:val="28"/>
          <w:szCs w:val="28"/>
        </w:rPr>
        <w:br w:type="textWrapping"/>
      </w:r>
      <w:r>
        <w:rPr>
          <w:rFonts w:hint="eastAsia" w:ascii="仿宋" w:hAnsi="仿宋" w:eastAsia="仿宋"/>
          <w:color w:val="auto"/>
          <w:sz w:val="28"/>
          <w:szCs w:val="28"/>
          <w:lang w:eastAsia="zh-CN"/>
        </w:rPr>
        <w:t>四、</w:t>
      </w:r>
      <w:r>
        <w:rPr>
          <w:rFonts w:hint="eastAsia" w:ascii="仿宋" w:hAnsi="仿宋" w:eastAsia="仿宋"/>
          <w:color w:val="auto"/>
          <w:sz w:val="28"/>
          <w:szCs w:val="28"/>
        </w:rPr>
        <w:t>甘安合剂聚酯瓶</w:t>
      </w:r>
      <w:r>
        <w:rPr>
          <w:rFonts w:hint="eastAsia" w:ascii="仿宋" w:hAnsi="仿宋" w:eastAsia="仿宋"/>
          <w:color w:val="auto"/>
          <w:sz w:val="28"/>
          <w:szCs w:val="28"/>
          <w:lang w:eastAsia="zh-CN"/>
        </w:rPr>
        <w:t>（</w:t>
      </w:r>
      <w:r>
        <w:rPr>
          <w:rFonts w:hint="eastAsia" w:ascii="仿宋" w:hAnsi="仿宋" w:eastAsia="仿宋"/>
          <w:color w:val="auto"/>
          <w:sz w:val="28"/>
          <w:szCs w:val="28"/>
          <w:lang w:val="en-US" w:eastAsia="zh-CN"/>
        </w:rPr>
        <w:t>250ml</w:t>
      </w:r>
      <w:r>
        <w:rPr>
          <w:rFonts w:hint="eastAsia" w:ascii="仿宋" w:hAnsi="仿宋" w:eastAsia="仿宋"/>
          <w:color w:val="auto"/>
          <w:sz w:val="28"/>
          <w:szCs w:val="28"/>
          <w:lang w:eastAsia="zh-CN"/>
        </w:rPr>
        <w:t>）</w:t>
      </w:r>
    </w:p>
    <w:p w14:paraId="34573898">
      <w:pPr>
        <w:numPr>
          <w:ilvl w:val="0"/>
          <w:numId w:val="0"/>
        </w:numPr>
        <w:ind w:firstLine="560" w:firstLineChars="200"/>
        <w:rPr>
          <w:rFonts w:hint="eastAsia" w:ascii="仿宋" w:hAnsi="仿宋" w:eastAsia="仿宋"/>
          <w:color w:val="auto"/>
          <w:sz w:val="28"/>
          <w:szCs w:val="28"/>
          <w:lang w:eastAsia="zh-CN"/>
        </w:rPr>
      </w:pPr>
      <w:r>
        <w:rPr>
          <w:rFonts w:hint="eastAsia" w:ascii="仿宋" w:hAnsi="仿宋" w:eastAsia="仿宋"/>
          <w:color w:val="auto"/>
          <w:sz w:val="28"/>
          <w:szCs w:val="28"/>
          <w:lang w:eastAsia="zh-CN"/>
        </w:rPr>
        <w:t>1、规格：瓶身：外直径6.3cm，高13.7cm；</w:t>
      </w:r>
    </w:p>
    <w:p w14:paraId="034E2D74">
      <w:pPr>
        <w:numPr>
          <w:ilvl w:val="0"/>
          <w:numId w:val="0"/>
        </w:numPr>
        <w:rPr>
          <w:rFonts w:hint="eastAsia" w:ascii="仿宋" w:hAnsi="仿宋" w:eastAsia="仿宋"/>
          <w:color w:val="auto"/>
          <w:sz w:val="28"/>
          <w:szCs w:val="28"/>
          <w:lang w:eastAsia="zh-CN"/>
        </w:rPr>
      </w:pPr>
      <w:r>
        <w:rPr>
          <w:rFonts w:hint="eastAsia" w:ascii="仿宋" w:hAnsi="仿宋" w:eastAsia="仿宋"/>
          <w:color w:val="auto"/>
          <w:sz w:val="28"/>
          <w:szCs w:val="28"/>
          <w:lang w:eastAsia="zh-CN"/>
        </w:rPr>
        <w:t>瓶盖：外直径3.0cm，高2.2cm；</w:t>
      </w:r>
    </w:p>
    <w:p w14:paraId="338BB94B">
      <w:pPr>
        <w:numPr>
          <w:ilvl w:val="0"/>
          <w:numId w:val="0"/>
        </w:numPr>
        <w:rPr>
          <w:rFonts w:hint="eastAsia" w:ascii="仿宋" w:hAnsi="仿宋" w:eastAsia="仿宋"/>
          <w:color w:val="auto"/>
          <w:sz w:val="28"/>
          <w:szCs w:val="28"/>
          <w:lang w:eastAsia="zh-CN"/>
        </w:rPr>
      </w:pPr>
      <w:r>
        <w:rPr>
          <w:rFonts w:hint="eastAsia" w:ascii="仿宋" w:hAnsi="仿宋" w:eastAsia="仿宋"/>
          <w:color w:val="auto"/>
          <w:sz w:val="28"/>
          <w:szCs w:val="28"/>
          <w:lang w:eastAsia="zh-CN"/>
        </w:rPr>
        <w:t>量杯：有刻度，每次量取10ml，量杯装于瓶盖上方后最多高出瓶盖0.3cm；</w:t>
      </w:r>
    </w:p>
    <w:p w14:paraId="1368BD51">
      <w:pPr>
        <w:numPr>
          <w:ilvl w:val="0"/>
          <w:numId w:val="0"/>
        </w:numPr>
        <w:ind w:firstLine="560" w:firstLineChars="200"/>
        <w:rPr>
          <w:rFonts w:hint="eastAsia" w:ascii="仿宋" w:hAnsi="仿宋" w:eastAsia="仿宋"/>
          <w:color w:val="auto"/>
          <w:sz w:val="28"/>
          <w:szCs w:val="28"/>
          <w:lang w:eastAsia="zh-CN"/>
        </w:rPr>
      </w:pPr>
      <w:r>
        <w:rPr>
          <w:rFonts w:hint="eastAsia" w:ascii="仿宋" w:hAnsi="仿宋" w:eastAsia="仿宋"/>
          <w:color w:val="auto"/>
          <w:sz w:val="28"/>
          <w:szCs w:val="28"/>
          <w:lang w:eastAsia="zh-CN"/>
        </w:rPr>
        <w:t>2、外观：棕色、瓶身要有刻度线。</w:t>
      </w:r>
    </w:p>
    <w:p w14:paraId="3B3177F5">
      <w:pPr>
        <w:numPr>
          <w:ilvl w:val="0"/>
          <w:numId w:val="0"/>
        </w:numPr>
        <w:ind w:left="559" w:leftChars="266" w:firstLine="0" w:firstLineChars="0"/>
        <w:rPr>
          <w:rFonts w:hint="eastAsia" w:ascii="仿宋" w:hAnsi="仿宋" w:eastAsia="仿宋"/>
          <w:color w:val="auto"/>
          <w:sz w:val="28"/>
          <w:szCs w:val="28"/>
          <w:lang w:eastAsia="zh-CN"/>
        </w:rPr>
      </w:pPr>
      <w:r>
        <w:rPr>
          <w:rFonts w:hint="eastAsia" w:ascii="仿宋" w:hAnsi="仿宋" w:eastAsia="仿宋"/>
          <w:color w:val="auto"/>
          <w:sz w:val="28"/>
          <w:szCs w:val="28"/>
          <w:lang w:eastAsia="zh-CN"/>
        </w:rPr>
        <w:t>3、瓶身重量:（不含瓶盖、量杯）≥28g。</w:t>
      </w:r>
      <w:r>
        <w:rPr>
          <w:rFonts w:hint="eastAsia" w:ascii="仿宋" w:hAnsi="仿宋" w:eastAsia="仿宋"/>
          <w:color w:val="auto"/>
          <w:sz w:val="28"/>
          <w:szCs w:val="28"/>
          <w:lang w:eastAsia="zh-CN"/>
        </w:rPr>
        <w:br w:type="textWrapping"/>
      </w:r>
      <w:r>
        <w:rPr>
          <w:rFonts w:hint="eastAsia" w:ascii="仿宋" w:hAnsi="仿宋" w:eastAsia="仿宋"/>
          <w:color w:val="auto"/>
          <w:sz w:val="28"/>
          <w:szCs w:val="28"/>
          <w:lang w:eastAsia="zh-CN"/>
        </w:rPr>
        <w:t>4、福建省福州结核病防治院现有液体灌封机型号为：SGX-60，</w:t>
      </w:r>
    </w:p>
    <w:p w14:paraId="1318CF9C">
      <w:pPr>
        <w:numPr>
          <w:ilvl w:val="0"/>
          <w:numId w:val="0"/>
        </w:numPr>
        <w:rPr>
          <w:rFonts w:hint="eastAsia" w:ascii="仿宋" w:hAnsi="仿宋" w:eastAsia="仿宋"/>
          <w:color w:val="auto"/>
          <w:sz w:val="28"/>
          <w:szCs w:val="28"/>
          <w:lang w:eastAsia="zh-CN"/>
        </w:rPr>
      </w:pPr>
      <w:r>
        <w:rPr>
          <w:rFonts w:hint="eastAsia" w:ascii="仿宋" w:hAnsi="仿宋" w:eastAsia="仿宋"/>
          <w:color w:val="auto"/>
          <w:sz w:val="28"/>
          <w:szCs w:val="28"/>
          <w:lang w:eastAsia="zh-CN"/>
        </w:rPr>
        <w:t>如服务期间设备更新，要求投标人提供的口服液体药用聚酯瓶口及瓶身均能完全适用于我院设备。</w:t>
      </w:r>
    </w:p>
    <w:p w14:paraId="372B6F94">
      <w:pPr>
        <w:numPr>
          <w:ilvl w:val="0"/>
          <w:numId w:val="0"/>
        </w:numPr>
        <w:ind w:firstLine="560" w:firstLineChars="200"/>
        <w:rPr>
          <w:rFonts w:hint="eastAsia"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lang w:eastAsia="zh-CN"/>
          <w14:textFill>
            <w14:solidFill>
              <w14:schemeClr w14:val="tx1"/>
            </w14:solidFill>
          </w14:textFill>
        </w:rPr>
        <w:t>五、空调维保服务</w:t>
      </w:r>
      <w:r>
        <w:rPr>
          <w:rFonts w:hint="eastAsia" w:ascii="仿宋" w:hAnsi="仿宋" w:eastAsia="仿宋"/>
          <w:color w:val="000000" w:themeColor="text1"/>
          <w:sz w:val="28"/>
          <w:szCs w:val="28"/>
          <w14:textFill>
            <w14:solidFill>
              <w14:schemeClr w14:val="tx1"/>
            </w14:solidFill>
          </w14:textFill>
        </w:rPr>
        <w:t>项目</w:t>
      </w:r>
    </w:p>
    <w:p w14:paraId="3A33EC9F">
      <w:pPr>
        <w:numPr>
          <w:ilvl w:val="0"/>
          <w:numId w:val="0"/>
        </w:numPr>
        <w:ind w:firstLine="560" w:firstLineChars="200"/>
        <w:rPr>
          <w:rFonts w:hint="eastAsia" w:ascii="仿宋" w:hAnsi="仿宋" w:eastAsia="仿宋"/>
          <w:color w:val="auto"/>
          <w:sz w:val="28"/>
          <w:szCs w:val="28"/>
          <w:lang w:eastAsia="zh-CN"/>
        </w:rPr>
      </w:pPr>
      <w:r>
        <w:rPr>
          <w:rFonts w:hint="eastAsia" w:ascii="仿宋" w:hAnsi="仿宋" w:eastAsia="仿宋"/>
          <w:color w:val="auto"/>
          <w:sz w:val="28"/>
          <w:szCs w:val="28"/>
          <w:lang w:eastAsia="zh-CN"/>
        </w:rPr>
        <w:t>维保范围包含全院所有空调系统（全院的挂壁式、落地式、天井式、风管式空调机、移动式空调）、负压新风系统(北院区不含过滤器耗材)、多联机系统、热泵机组等维保服务，服务期限：1年，全年驻点人员至少</w:t>
      </w:r>
      <w:r>
        <w:rPr>
          <w:rFonts w:hint="eastAsia" w:ascii="仿宋" w:hAnsi="仿宋" w:eastAsia="仿宋"/>
          <w:color w:val="auto"/>
          <w:sz w:val="28"/>
          <w:szCs w:val="28"/>
          <w:lang w:val="en-US" w:eastAsia="zh-CN"/>
        </w:rPr>
        <w:t>2</w:t>
      </w:r>
      <w:r>
        <w:rPr>
          <w:rFonts w:hint="eastAsia" w:ascii="仿宋" w:hAnsi="仿宋" w:eastAsia="仿宋"/>
          <w:color w:val="auto"/>
          <w:sz w:val="28"/>
          <w:szCs w:val="28"/>
          <w:lang w:eastAsia="zh-CN"/>
        </w:rPr>
        <w:t>个维修技术人员，365天*24小时故障维护。</w:t>
      </w:r>
    </w:p>
    <w:p w14:paraId="2DA095BB">
      <w:pPr>
        <w:numPr>
          <w:ilvl w:val="0"/>
          <w:numId w:val="3"/>
        </w:numPr>
        <w:ind w:firstLine="560" w:firstLineChars="200"/>
        <w:rPr>
          <w:rFonts w:hint="eastAsia" w:ascii="仿宋" w:hAnsi="仿宋" w:eastAsia="仿宋"/>
          <w:color w:val="auto"/>
          <w:sz w:val="28"/>
          <w:szCs w:val="28"/>
          <w:lang w:eastAsia="zh-CN"/>
        </w:rPr>
      </w:pPr>
      <w:r>
        <w:rPr>
          <w:rFonts w:hint="eastAsia" w:ascii="仿宋" w:hAnsi="仿宋" w:eastAsia="仿宋"/>
          <w:color w:val="000000" w:themeColor="text1"/>
          <w:sz w:val="28"/>
          <w:szCs w:val="28"/>
          <w14:textFill>
            <w14:solidFill>
              <w14:schemeClr w14:val="tx1"/>
            </w14:solidFill>
          </w14:textFill>
        </w:rPr>
        <w:t>化粪池</w:t>
      </w:r>
      <w:r>
        <w:rPr>
          <w:rFonts w:hint="eastAsia" w:ascii="仿宋" w:hAnsi="仿宋" w:eastAsia="仿宋"/>
          <w:color w:val="000000" w:themeColor="text1"/>
          <w:sz w:val="28"/>
          <w:szCs w:val="28"/>
          <w:lang w:eastAsia="zh-CN"/>
          <w14:textFill>
            <w14:solidFill>
              <w14:schemeClr w14:val="tx1"/>
            </w14:solidFill>
          </w14:textFill>
        </w:rPr>
        <w:t>无害化处理</w:t>
      </w:r>
      <w:r>
        <w:rPr>
          <w:rFonts w:hint="eastAsia" w:ascii="仿宋" w:hAnsi="仿宋" w:eastAsia="仿宋"/>
          <w:color w:val="000000" w:themeColor="text1"/>
          <w:sz w:val="28"/>
          <w:szCs w:val="28"/>
          <w14:textFill>
            <w14:solidFill>
              <w14:schemeClr w14:val="tx1"/>
            </w14:solidFill>
          </w14:textFill>
        </w:rPr>
        <w:t>服务项目</w:t>
      </w:r>
    </w:p>
    <w:p w14:paraId="216CB845">
      <w:pPr>
        <w:numPr>
          <w:ilvl w:val="0"/>
          <w:numId w:val="0"/>
        </w:numPr>
        <w:ind w:firstLine="560" w:firstLineChars="200"/>
        <w:rPr>
          <w:rFonts w:hint="eastAsia" w:ascii="仿宋" w:hAnsi="仿宋" w:eastAsia="仿宋"/>
          <w:color w:val="auto"/>
          <w:sz w:val="28"/>
          <w:szCs w:val="28"/>
          <w:lang w:eastAsia="zh-CN"/>
        </w:rPr>
      </w:pPr>
      <w:r>
        <w:rPr>
          <w:rFonts w:hint="eastAsia" w:ascii="仿宋" w:hAnsi="仿宋" w:eastAsia="仿宋"/>
          <w:color w:val="auto"/>
          <w:sz w:val="28"/>
          <w:szCs w:val="28"/>
          <w:lang w:eastAsia="zh-CN"/>
        </w:rPr>
        <w:t>本项目服务范围包含医院和生活区化粪池无害化处理、污水处理站内污泥清掏以及所有污水管网疏通和清洗，清掏全院化粪池和窨井一年两次，清掏污水站内污泥一年一次，清掏范围包含生活区窨井39个、4座化粪池、院区239个窨井、9座化粪池。因医院处于建设发展期，窨井、化粪池的数量可能发生变化，以实际为准。</w:t>
      </w:r>
    </w:p>
    <w:p w14:paraId="594158F1">
      <w:pPr>
        <w:numPr>
          <w:ilvl w:val="0"/>
          <w:numId w:val="3"/>
        </w:numPr>
        <w:ind w:left="0" w:leftChars="0" w:firstLine="560" w:firstLineChars="200"/>
        <w:rPr>
          <w:rFonts w:hint="eastAsia"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房屋防雷检测服务</w:t>
      </w:r>
    </w:p>
    <w:p w14:paraId="624355BA">
      <w:pPr>
        <w:numPr>
          <w:ilvl w:val="0"/>
          <w:numId w:val="0"/>
        </w:numPr>
        <w:ind w:firstLine="560" w:firstLineChars="200"/>
        <w:rPr>
          <w:rFonts w:hint="eastAsia" w:ascii="仿宋" w:hAnsi="仿宋" w:eastAsia="仿宋"/>
          <w:color w:val="auto"/>
          <w:sz w:val="28"/>
          <w:szCs w:val="28"/>
          <w:lang w:eastAsia="zh-CN"/>
        </w:rPr>
      </w:pPr>
      <w:r>
        <w:rPr>
          <w:rFonts w:hint="eastAsia" w:ascii="仿宋" w:hAnsi="仿宋" w:eastAsia="仿宋"/>
          <w:color w:val="auto"/>
          <w:sz w:val="28"/>
          <w:szCs w:val="28"/>
          <w:lang w:eastAsia="zh-CN"/>
        </w:rPr>
        <w:t>服务范围：门诊大楼、1号病房楼、3号病房楼、5号病房楼、</w:t>
      </w:r>
      <w:r>
        <w:rPr>
          <w:rFonts w:hint="eastAsia" w:ascii="仿宋" w:hAnsi="仿宋" w:eastAsia="仿宋"/>
          <w:color w:val="auto"/>
          <w:sz w:val="28"/>
          <w:szCs w:val="28"/>
          <w:lang w:val="en-US" w:eastAsia="zh-CN"/>
        </w:rPr>
        <w:t>7</w:t>
      </w:r>
      <w:r>
        <w:rPr>
          <w:rFonts w:hint="eastAsia" w:ascii="仿宋" w:hAnsi="仿宋" w:eastAsia="仿宋"/>
          <w:color w:val="auto"/>
          <w:sz w:val="28"/>
          <w:szCs w:val="28"/>
          <w:lang w:eastAsia="zh-CN"/>
        </w:rPr>
        <w:t>号病房楼、医技楼及一层大型设备机房、附属楼总配电房（含发电机房）和洗涤中心锅炉房、信息科机房、危险品仓库、3号配电房、</w:t>
      </w:r>
      <w:r>
        <w:rPr>
          <w:rFonts w:hint="eastAsia" w:ascii="仿宋" w:hAnsi="仿宋" w:eastAsia="仿宋"/>
          <w:color w:val="auto"/>
          <w:sz w:val="28"/>
          <w:szCs w:val="28"/>
          <w:lang w:val="en-US" w:eastAsia="zh-CN"/>
        </w:rPr>
        <w:t>4</w:t>
      </w:r>
      <w:r>
        <w:rPr>
          <w:rFonts w:hint="eastAsia" w:ascii="仿宋" w:hAnsi="仿宋" w:eastAsia="仿宋"/>
          <w:color w:val="auto"/>
          <w:sz w:val="28"/>
          <w:szCs w:val="28"/>
          <w:lang w:eastAsia="zh-CN"/>
        </w:rPr>
        <w:t>号配电房等部位进行防雷检测。</w:t>
      </w:r>
    </w:p>
    <w:p w14:paraId="4BCF656F">
      <w:pPr>
        <w:numPr>
          <w:ilvl w:val="0"/>
          <w:numId w:val="3"/>
        </w:numPr>
        <w:ind w:left="0" w:leftChars="0" w:firstLine="560" w:firstLineChars="200"/>
        <w:rPr>
          <w:rFonts w:hint="eastAsia" w:ascii="仿宋" w:hAnsi="仿宋" w:eastAsia="仿宋"/>
          <w:color w:val="000000" w:themeColor="text1"/>
          <w:sz w:val="28"/>
          <w:szCs w:val="28"/>
          <w:lang w:eastAsia="zh-CN"/>
          <w14:textFill>
            <w14:solidFill>
              <w14:schemeClr w14:val="tx1"/>
            </w14:solidFill>
          </w14:textFill>
        </w:rPr>
      </w:pPr>
      <w:r>
        <w:rPr>
          <w:rFonts w:hint="eastAsia" w:ascii="仿宋" w:hAnsi="仿宋" w:eastAsia="仿宋"/>
          <w:color w:val="000000" w:themeColor="text1"/>
          <w:sz w:val="28"/>
          <w:szCs w:val="28"/>
          <w:lang w:eastAsia="zh-CN"/>
          <w14:textFill>
            <w14:solidFill>
              <w14:schemeClr w14:val="tx1"/>
            </w14:solidFill>
          </w14:textFill>
        </w:rPr>
        <w:t>二次供水水池水塔清洗消毒服务</w:t>
      </w:r>
    </w:p>
    <w:p w14:paraId="209707EE">
      <w:pPr>
        <w:numPr>
          <w:ilvl w:val="0"/>
          <w:numId w:val="0"/>
        </w:numPr>
        <w:ind w:firstLine="560" w:firstLineChars="200"/>
        <w:rPr>
          <w:rFonts w:hint="eastAsia" w:ascii="仿宋" w:hAnsi="仿宋" w:eastAsia="仿宋"/>
          <w:color w:val="auto"/>
          <w:sz w:val="28"/>
          <w:szCs w:val="28"/>
          <w:lang w:eastAsia="zh-CN"/>
        </w:rPr>
      </w:pPr>
      <w:r>
        <w:rPr>
          <w:rFonts w:hint="eastAsia" w:ascii="仿宋" w:hAnsi="仿宋" w:eastAsia="仿宋"/>
          <w:color w:val="auto"/>
          <w:sz w:val="28"/>
          <w:szCs w:val="28"/>
          <w:lang w:eastAsia="zh-CN"/>
        </w:rPr>
        <w:t>服务内容：一年</w:t>
      </w:r>
      <w:r>
        <w:rPr>
          <w:rFonts w:hint="eastAsia" w:ascii="仿宋" w:hAnsi="仿宋" w:eastAsia="仿宋"/>
          <w:color w:val="auto"/>
          <w:sz w:val="28"/>
          <w:szCs w:val="28"/>
          <w:lang w:val="en-US" w:eastAsia="zh-CN"/>
        </w:rPr>
        <w:t>4</w:t>
      </w:r>
      <w:r>
        <w:rPr>
          <w:rFonts w:hint="eastAsia" w:ascii="仿宋" w:hAnsi="仿宋" w:eastAsia="仿宋"/>
          <w:color w:val="auto"/>
          <w:sz w:val="28"/>
          <w:szCs w:val="28"/>
          <w:lang w:eastAsia="zh-CN"/>
        </w:rPr>
        <w:t>次清洗、消毒</w:t>
      </w:r>
      <w:r>
        <w:rPr>
          <w:rFonts w:hint="eastAsia" w:ascii="仿宋" w:hAnsi="仿宋" w:eastAsia="仿宋"/>
          <w:color w:val="000000" w:themeColor="text1"/>
          <w:sz w:val="28"/>
          <w:szCs w:val="28"/>
          <w:lang w:eastAsia="zh-CN"/>
          <w14:textFill>
            <w14:solidFill>
              <w14:schemeClr w14:val="tx1"/>
            </w14:solidFill>
          </w14:textFill>
        </w:rPr>
        <w:t>水池水塔</w:t>
      </w:r>
      <w:r>
        <w:rPr>
          <w:rFonts w:hint="eastAsia" w:ascii="仿宋" w:hAnsi="仿宋" w:eastAsia="仿宋"/>
          <w:color w:val="auto"/>
          <w:sz w:val="28"/>
          <w:szCs w:val="28"/>
          <w:lang w:eastAsia="zh-CN"/>
        </w:rPr>
        <w:t>及水质检测。</w:t>
      </w:r>
      <w:r>
        <w:rPr>
          <w:rFonts w:hint="eastAsia" w:ascii="仿宋" w:hAnsi="仿宋" w:eastAsia="仿宋"/>
          <w:color w:val="000000" w:themeColor="text1"/>
          <w:sz w:val="28"/>
          <w:szCs w:val="28"/>
          <w:lang w:eastAsia="zh-CN"/>
          <w14:textFill>
            <w14:solidFill>
              <w14:schemeClr w14:val="tx1"/>
            </w14:solidFill>
          </w14:textFill>
        </w:rPr>
        <w:t>水池水塔数量如下：</w:t>
      </w:r>
    </w:p>
    <w:tbl>
      <w:tblPr>
        <w:tblStyle w:val="7"/>
        <w:tblW w:w="8760" w:type="dxa"/>
        <w:tblInd w:w="113" w:type="dxa"/>
        <w:tblLayout w:type="fixed"/>
        <w:tblCellMar>
          <w:top w:w="0" w:type="dxa"/>
          <w:left w:w="108" w:type="dxa"/>
          <w:bottom w:w="0" w:type="dxa"/>
          <w:right w:w="108" w:type="dxa"/>
        </w:tblCellMar>
      </w:tblPr>
      <w:tblGrid>
        <w:gridCol w:w="700"/>
        <w:gridCol w:w="1180"/>
        <w:gridCol w:w="1938"/>
        <w:gridCol w:w="1050"/>
        <w:gridCol w:w="2055"/>
        <w:gridCol w:w="1837"/>
      </w:tblGrid>
      <w:tr w14:paraId="214972DA">
        <w:tblPrEx>
          <w:tblCellMar>
            <w:top w:w="0" w:type="dxa"/>
            <w:left w:w="108" w:type="dxa"/>
            <w:bottom w:w="0" w:type="dxa"/>
            <w:right w:w="108" w:type="dxa"/>
          </w:tblCellMar>
        </w:tblPrEx>
        <w:trPr>
          <w:trHeight w:val="840" w:hRule="atLeast"/>
        </w:trPr>
        <w:tc>
          <w:tcPr>
            <w:tcW w:w="70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6F494AF">
            <w:pPr>
              <w:widowControl/>
              <w:jc w:val="center"/>
              <w:rPr>
                <w:rFonts w:ascii="仿宋" w:hAnsi="仿宋" w:eastAsia="仿宋" w:cs="仿宋"/>
                <w:bCs/>
                <w:kern w:val="1"/>
                <w:sz w:val="24"/>
                <w:szCs w:val="24"/>
              </w:rPr>
            </w:pPr>
            <w:r>
              <w:rPr>
                <w:rFonts w:hint="eastAsia" w:ascii="仿宋" w:hAnsi="仿宋" w:eastAsia="仿宋" w:cs="仿宋"/>
                <w:bCs/>
                <w:kern w:val="1"/>
                <w:sz w:val="24"/>
                <w:szCs w:val="24"/>
              </w:rPr>
              <w:t>序号</w:t>
            </w:r>
          </w:p>
        </w:tc>
        <w:tc>
          <w:tcPr>
            <w:tcW w:w="1180" w:type="dxa"/>
            <w:tcBorders>
              <w:top w:val="single" w:color="auto" w:sz="4" w:space="0"/>
              <w:left w:val="nil"/>
              <w:bottom w:val="single" w:color="auto" w:sz="4" w:space="0"/>
              <w:right w:val="single" w:color="auto" w:sz="4" w:space="0"/>
            </w:tcBorders>
            <w:shd w:val="clear" w:color="auto" w:fill="auto"/>
            <w:noWrap/>
            <w:vAlign w:val="center"/>
          </w:tcPr>
          <w:p w14:paraId="30851A63">
            <w:pPr>
              <w:widowControl/>
              <w:jc w:val="center"/>
              <w:rPr>
                <w:rFonts w:ascii="仿宋" w:hAnsi="仿宋" w:eastAsia="仿宋" w:cs="仿宋"/>
                <w:bCs/>
                <w:kern w:val="1"/>
                <w:sz w:val="24"/>
                <w:szCs w:val="24"/>
              </w:rPr>
            </w:pPr>
            <w:r>
              <w:rPr>
                <w:rFonts w:hint="eastAsia" w:ascii="仿宋" w:hAnsi="仿宋" w:eastAsia="仿宋" w:cs="仿宋"/>
                <w:bCs/>
                <w:kern w:val="1"/>
                <w:sz w:val="24"/>
                <w:szCs w:val="24"/>
              </w:rPr>
              <w:t>项目</w:t>
            </w:r>
          </w:p>
        </w:tc>
        <w:tc>
          <w:tcPr>
            <w:tcW w:w="1938" w:type="dxa"/>
            <w:tcBorders>
              <w:top w:val="single" w:color="auto" w:sz="4" w:space="0"/>
              <w:left w:val="nil"/>
              <w:bottom w:val="single" w:color="auto" w:sz="4" w:space="0"/>
              <w:right w:val="single" w:color="auto" w:sz="4" w:space="0"/>
            </w:tcBorders>
            <w:shd w:val="clear" w:color="auto" w:fill="auto"/>
            <w:noWrap/>
            <w:vAlign w:val="center"/>
          </w:tcPr>
          <w:p w14:paraId="7493C018">
            <w:pPr>
              <w:widowControl/>
              <w:jc w:val="center"/>
              <w:rPr>
                <w:rFonts w:ascii="仿宋" w:hAnsi="仿宋" w:eastAsia="仿宋" w:cs="仿宋"/>
                <w:bCs/>
                <w:kern w:val="1"/>
                <w:sz w:val="24"/>
                <w:szCs w:val="24"/>
              </w:rPr>
            </w:pPr>
            <w:r>
              <w:rPr>
                <w:rFonts w:hint="eastAsia" w:ascii="仿宋" w:hAnsi="仿宋" w:eastAsia="仿宋" w:cs="仿宋"/>
                <w:bCs/>
                <w:kern w:val="1"/>
                <w:sz w:val="24"/>
                <w:szCs w:val="24"/>
              </w:rPr>
              <w:t>位置</w:t>
            </w:r>
          </w:p>
        </w:tc>
        <w:tc>
          <w:tcPr>
            <w:tcW w:w="1050" w:type="dxa"/>
            <w:tcBorders>
              <w:top w:val="single" w:color="auto" w:sz="4" w:space="0"/>
              <w:left w:val="nil"/>
              <w:bottom w:val="single" w:color="auto" w:sz="4" w:space="0"/>
              <w:right w:val="single" w:color="auto" w:sz="4" w:space="0"/>
            </w:tcBorders>
            <w:shd w:val="clear" w:color="auto" w:fill="auto"/>
            <w:noWrap/>
            <w:vAlign w:val="center"/>
          </w:tcPr>
          <w:p w14:paraId="4C5EC774">
            <w:pPr>
              <w:widowControl/>
              <w:jc w:val="center"/>
              <w:rPr>
                <w:rFonts w:ascii="仿宋" w:hAnsi="仿宋" w:eastAsia="仿宋" w:cs="仿宋"/>
                <w:bCs/>
                <w:kern w:val="1"/>
                <w:sz w:val="24"/>
                <w:szCs w:val="24"/>
              </w:rPr>
            </w:pPr>
            <w:r>
              <w:rPr>
                <w:rFonts w:hint="eastAsia" w:ascii="仿宋" w:hAnsi="仿宋" w:eastAsia="仿宋" w:cs="仿宋"/>
                <w:bCs/>
                <w:kern w:val="1"/>
                <w:sz w:val="24"/>
                <w:szCs w:val="24"/>
              </w:rPr>
              <w:t>数量</w:t>
            </w:r>
          </w:p>
        </w:tc>
        <w:tc>
          <w:tcPr>
            <w:tcW w:w="2055" w:type="dxa"/>
            <w:tcBorders>
              <w:top w:val="single" w:color="auto" w:sz="4" w:space="0"/>
              <w:left w:val="nil"/>
              <w:bottom w:val="single" w:color="auto" w:sz="4" w:space="0"/>
              <w:right w:val="single" w:color="auto" w:sz="4" w:space="0"/>
            </w:tcBorders>
            <w:shd w:val="clear" w:color="auto" w:fill="auto"/>
            <w:noWrap/>
            <w:vAlign w:val="center"/>
          </w:tcPr>
          <w:p w14:paraId="76CA4F5C">
            <w:pPr>
              <w:widowControl/>
              <w:jc w:val="center"/>
              <w:rPr>
                <w:rFonts w:ascii="仿宋" w:hAnsi="仿宋" w:eastAsia="仿宋" w:cs="仿宋"/>
                <w:bCs/>
                <w:kern w:val="1"/>
                <w:sz w:val="24"/>
                <w:szCs w:val="24"/>
              </w:rPr>
            </w:pPr>
            <w:r>
              <w:rPr>
                <w:rFonts w:hint="eastAsia" w:ascii="仿宋" w:hAnsi="仿宋" w:eastAsia="仿宋" w:cs="仿宋"/>
                <w:bCs/>
                <w:kern w:val="1"/>
                <w:sz w:val="24"/>
                <w:szCs w:val="24"/>
              </w:rPr>
              <w:t>总容积（立方）</w:t>
            </w:r>
          </w:p>
        </w:tc>
        <w:tc>
          <w:tcPr>
            <w:tcW w:w="1837" w:type="dxa"/>
            <w:tcBorders>
              <w:top w:val="single" w:color="auto" w:sz="4" w:space="0"/>
              <w:left w:val="nil"/>
              <w:bottom w:val="single" w:color="auto" w:sz="4" w:space="0"/>
              <w:right w:val="single" w:color="auto" w:sz="4" w:space="0"/>
            </w:tcBorders>
            <w:shd w:val="clear" w:color="auto" w:fill="auto"/>
            <w:noWrap/>
            <w:vAlign w:val="center"/>
          </w:tcPr>
          <w:p w14:paraId="353EC897">
            <w:pPr>
              <w:widowControl/>
              <w:jc w:val="center"/>
              <w:rPr>
                <w:rFonts w:ascii="仿宋" w:hAnsi="仿宋" w:eastAsia="仿宋" w:cs="仿宋"/>
                <w:bCs/>
                <w:kern w:val="1"/>
                <w:sz w:val="24"/>
                <w:szCs w:val="24"/>
              </w:rPr>
            </w:pPr>
            <w:r>
              <w:rPr>
                <w:rFonts w:hint="eastAsia" w:ascii="仿宋" w:hAnsi="仿宋" w:eastAsia="仿宋" w:cs="仿宋"/>
                <w:bCs/>
                <w:kern w:val="1"/>
                <w:sz w:val="24"/>
                <w:szCs w:val="24"/>
              </w:rPr>
              <w:t>年度清洗次数</w:t>
            </w:r>
          </w:p>
        </w:tc>
      </w:tr>
      <w:tr w14:paraId="1FF019CB">
        <w:tblPrEx>
          <w:tblCellMar>
            <w:top w:w="0" w:type="dxa"/>
            <w:left w:w="108" w:type="dxa"/>
            <w:bottom w:w="0" w:type="dxa"/>
            <w:right w:w="108" w:type="dxa"/>
          </w:tblCellMar>
        </w:tblPrEx>
        <w:trPr>
          <w:trHeight w:val="624" w:hRule="atLeast"/>
        </w:trPr>
        <w:tc>
          <w:tcPr>
            <w:tcW w:w="700" w:type="dxa"/>
            <w:tcBorders>
              <w:top w:val="nil"/>
              <w:left w:val="single" w:color="auto" w:sz="4" w:space="0"/>
              <w:bottom w:val="single" w:color="auto" w:sz="4" w:space="0"/>
              <w:right w:val="single" w:color="auto" w:sz="4" w:space="0"/>
            </w:tcBorders>
            <w:shd w:val="clear" w:color="auto" w:fill="auto"/>
            <w:noWrap/>
            <w:vAlign w:val="center"/>
          </w:tcPr>
          <w:p w14:paraId="59018ECC">
            <w:pPr>
              <w:widowControl/>
              <w:jc w:val="center"/>
              <w:rPr>
                <w:rFonts w:ascii="仿宋" w:hAnsi="仿宋" w:eastAsia="仿宋" w:cs="仿宋"/>
                <w:bCs/>
                <w:kern w:val="1"/>
                <w:sz w:val="24"/>
                <w:szCs w:val="24"/>
              </w:rPr>
            </w:pPr>
            <w:r>
              <w:rPr>
                <w:rFonts w:hint="eastAsia" w:ascii="仿宋" w:hAnsi="仿宋" w:eastAsia="仿宋" w:cs="仿宋"/>
                <w:bCs/>
                <w:kern w:val="1"/>
                <w:sz w:val="24"/>
                <w:szCs w:val="24"/>
              </w:rPr>
              <w:t>1</w:t>
            </w:r>
          </w:p>
        </w:tc>
        <w:tc>
          <w:tcPr>
            <w:tcW w:w="1180" w:type="dxa"/>
            <w:tcBorders>
              <w:top w:val="nil"/>
              <w:left w:val="nil"/>
              <w:bottom w:val="single" w:color="auto" w:sz="4" w:space="0"/>
              <w:right w:val="single" w:color="auto" w:sz="4" w:space="0"/>
            </w:tcBorders>
            <w:shd w:val="clear" w:color="auto" w:fill="auto"/>
            <w:noWrap/>
            <w:vAlign w:val="center"/>
          </w:tcPr>
          <w:p w14:paraId="0F10CCCB">
            <w:pPr>
              <w:widowControl/>
              <w:jc w:val="center"/>
              <w:rPr>
                <w:rFonts w:ascii="仿宋" w:hAnsi="仿宋" w:eastAsia="仿宋" w:cs="仿宋"/>
                <w:bCs/>
                <w:kern w:val="1"/>
                <w:sz w:val="24"/>
                <w:szCs w:val="24"/>
              </w:rPr>
            </w:pPr>
            <w:r>
              <w:rPr>
                <w:rFonts w:hint="eastAsia" w:ascii="仿宋" w:hAnsi="仿宋" w:eastAsia="仿宋" w:cs="仿宋"/>
                <w:bCs/>
                <w:kern w:val="1"/>
                <w:sz w:val="24"/>
                <w:szCs w:val="24"/>
              </w:rPr>
              <w:t>生活水池</w:t>
            </w:r>
          </w:p>
        </w:tc>
        <w:tc>
          <w:tcPr>
            <w:tcW w:w="1938" w:type="dxa"/>
            <w:tcBorders>
              <w:top w:val="nil"/>
              <w:left w:val="nil"/>
              <w:bottom w:val="single" w:color="auto" w:sz="4" w:space="0"/>
              <w:right w:val="single" w:color="auto" w:sz="4" w:space="0"/>
            </w:tcBorders>
            <w:shd w:val="clear" w:color="auto" w:fill="auto"/>
            <w:noWrap/>
            <w:vAlign w:val="center"/>
          </w:tcPr>
          <w:p w14:paraId="7E61A941">
            <w:pPr>
              <w:widowControl/>
              <w:jc w:val="center"/>
              <w:rPr>
                <w:rFonts w:ascii="仿宋" w:hAnsi="仿宋" w:eastAsia="仿宋" w:cs="仿宋"/>
                <w:bCs/>
                <w:kern w:val="1"/>
                <w:sz w:val="24"/>
                <w:szCs w:val="24"/>
              </w:rPr>
            </w:pPr>
            <w:r>
              <w:rPr>
                <w:rFonts w:hint="eastAsia" w:ascii="仿宋" w:hAnsi="仿宋" w:eastAsia="仿宋" w:cs="仿宋"/>
                <w:bCs/>
                <w:kern w:val="1"/>
                <w:sz w:val="24"/>
                <w:szCs w:val="24"/>
              </w:rPr>
              <w:t>水塔</w:t>
            </w:r>
          </w:p>
        </w:tc>
        <w:tc>
          <w:tcPr>
            <w:tcW w:w="1050" w:type="dxa"/>
            <w:tcBorders>
              <w:top w:val="nil"/>
              <w:left w:val="nil"/>
              <w:bottom w:val="single" w:color="auto" w:sz="4" w:space="0"/>
              <w:right w:val="single" w:color="auto" w:sz="4" w:space="0"/>
            </w:tcBorders>
            <w:shd w:val="clear" w:color="auto" w:fill="auto"/>
            <w:noWrap/>
            <w:vAlign w:val="center"/>
          </w:tcPr>
          <w:p w14:paraId="746E3AE2">
            <w:pPr>
              <w:widowControl/>
              <w:jc w:val="center"/>
              <w:rPr>
                <w:rFonts w:ascii="仿宋" w:hAnsi="仿宋" w:eastAsia="仿宋" w:cs="仿宋"/>
                <w:bCs/>
                <w:kern w:val="1"/>
                <w:sz w:val="24"/>
                <w:szCs w:val="24"/>
              </w:rPr>
            </w:pPr>
            <w:r>
              <w:rPr>
                <w:rFonts w:hint="eastAsia" w:ascii="仿宋" w:hAnsi="仿宋" w:eastAsia="仿宋" w:cs="仿宋"/>
                <w:bCs/>
                <w:kern w:val="1"/>
                <w:sz w:val="24"/>
                <w:szCs w:val="24"/>
              </w:rPr>
              <w:t>1</w:t>
            </w:r>
          </w:p>
        </w:tc>
        <w:tc>
          <w:tcPr>
            <w:tcW w:w="2055" w:type="dxa"/>
            <w:tcBorders>
              <w:top w:val="nil"/>
              <w:left w:val="nil"/>
              <w:bottom w:val="single" w:color="auto" w:sz="4" w:space="0"/>
              <w:right w:val="single" w:color="auto" w:sz="4" w:space="0"/>
            </w:tcBorders>
            <w:shd w:val="clear" w:color="auto" w:fill="auto"/>
            <w:noWrap/>
            <w:vAlign w:val="center"/>
          </w:tcPr>
          <w:p w14:paraId="1DD48593">
            <w:pPr>
              <w:widowControl/>
              <w:jc w:val="center"/>
              <w:rPr>
                <w:rFonts w:ascii="仿宋" w:hAnsi="仿宋" w:eastAsia="仿宋" w:cs="仿宋"/>
                <w:bCs/>
                <w:kern w:val="1"/>
                <w:sz w:val="24"/>
                <w:szCs w:val="24"/>
              </w:rPr>
            </w:pPr>
            <w:r>
              <w:rPr>
                <w:rFonts w:hint="eastAsia" w:ascii="仿宋" w:hAnsi="仿宋" w:eastAsia="仿宋" w:cs="仿宋"/>
                <w:bCs/>
                <w:kern w:val="1"/>
                <w:sz w:val="24"/>
                <w:szCs w:val="24"/>
              </w:rPr>
              <w:t>80</w:t>
            </w:r>
          </w:p>
        </w:tc>
        <w:tc>
          <w:tcPr>
            <w:tcW w:w="1837" w:type="dxa"/>
            <w:tcBorders>
              <w:top w:val="nil"/>
              <w:left w:val="nil"/>
              <w:bottom w:val="single" w:color="auto" w:sz="4" w:space="0"/>
              <w:right w:val="single" w:color="auto" w:sz="4" w:space="0"/>
            </w:tcBorders>
            <w:shd w:val="clear" w:color="auto" w:fill="auto"/>
            <w:noWrap/>
            <w:vAlign w:val="center"/>
          </w:tcPr>
          <w:p w14:paraId="12018ADE">
            <w:pPr>
              <w:widowControl/>
              <w:jc w:val="center"/>
              <w:rPr>
                <w:rFonts w:hint="eastAsia" w:ascii="仿宋" w:hAnsi="仿宋" w:eastAsia="仿宋" w:cs="仿宋"/>
                <w:bCs/>
                <w:kern w:val="1"/>
                <w:sz w:val="24"/>
                <w:szCs w:val="24"/>
                <w:lang w:eastAsia="zh-CN"/>
              </w:rPr>
            </w:pPr>
            <w:r>
              <w:rPr>
                <w:rFonts w:hint="eastAsia" w:ascii="仿宋" w:hAnsi="仿宋" w:eastAsia="仿宋" w:cs="仿宋"/>
                <w:bCs/>
                <w:kern w:val="1"/>
                <w:sz w:val="24"/>
                <w:szCs w:val="24"/>
                <w:lang w:val="en-US" w:eastAsia="zh-CN"/>
              </w:rPr>
              <w:t>4</w:t>
            </w:r>
          </w:p>
        </w:tc>
      </w:tr>
      <w:tr w14:paraId="03246BE1">
        <w:tblPrEx>
          <w:tblCellMar>
            <w:top w:w="0" w:type="dxa"/>
            <w:left w:w="108" w:type="dxa"/>
            <w:bottom w:w="0" w:type="dxa"/>
            <w:right w:w="108" w:type="dxa"/>
          </w:tblCellMar>
        </w:tblPrEx>
        <w:trPr>
          <w:trHeight w:val="624" w:hRule="atLeast"/>
        </w:trPr>
        <w:tc>
          <w:tcPr>
            <w:tcW w:w="700" w:type="dxa"/>
            <w:tcBorders>
              <w:top w:val="nil"/>
              <w:left w:val="single" w:color="auto" w:sz="4" w:space="0"/>
              <w:bottom w:val="single" w:color="auto" w:sz="4" w:space="0"/>
              <w:right w:val="single" w:color="auto" w:sz="4" w:space="0"/>
            </w:tcBorders>
            <w:shd w:val="clear" w:color="auto" w:fill="auto"/>
            <w:noWrap/>
            <w:vAlign w:val="center"/>
          </w:tcPr>
          <w:p w14:paraId="298D6F6C">
            <w:pPr>
              <w:widowControl/>
              <w:jc w:val="center"/>
              <w:rPr>
                <w:rFonts w:ascii="仿宋" w:hAnsi="仿宋" w:eastAsia="仿宋" w:cs="仿宋"/>
                <w:bCs/>
                <w:kern w:val="1"/>
                <w:sz w:val="24"/>
                <w:szCs w:val="24"/>
              </w:rPr>
            </w:pPr>
            <w:r>
              <w:rPr>
                <w:rFonts w:hint="eastAsia" w:ascii="仿宋" w:hAnsi="仿宋" w:eastAsia="仿宋" w:cs="仿宋"/>
                <w:bCs/>
                <w:kern w:val="1"/>
                <w:sz w:val="24"/>
                <w:szCs w:val="24"/>
              </w:rPr>
              <w:t>2</w:t>
            </w:r>
          </w:p>
        </w:tc>
        <w:tc>
          <w:tcPr>
            <w:tcW w:w="1180" w:type="dxa"/>
            <w:tcBorders>
              <w:top w:val="nil"/>
              <w:left w:val="nil"/>
              <w:bottom w:val="single" w:color="auto" w:sz="4" w:space="0"/>
              <w:right w:val="single" w:color="auto" w:sz="4" w:space="0"/>
            </w:tcBorders>
            <w:shd w:val="clear" w:color="auto" w:fill="auto"/>
            <w:noWrap/>
            <w:vAlign w:val="center"/>
          </w:tcPr>
          <w:p w14:paraId="57D6C665">
            <w:pPr>
              <w:widowControl/>
              <w:jc w:val="center"/>
              <w:rPr>
                <w:rFonts w:ascii="仿宋" w:hAnsi="仿宋" w:eastAsia="仿宋" w:cs="仿宋"/>
                <w:bCs/>
                <w:kern w:val="1"/>
                <w:sz w:val="24"/>
                <w:szCs w:val="24"/>
              </w:rPr>
            </w:pPr>
            <w:r>
              <w:rPr>
                <w:rFonts w:hint="eastAsia" w:ascii="仿宋" w:hAnsi="仿宋" w:eastAsia="仿宋" w:cs="仿宋"/>
                <w:bCs/>
                <w:kern w:val="1"/>
                <w:sz w:val="24"/>
                <w:szCs w:val="24"/>
              </w:rPr>
              <w:t>生活水池</w:t>
            </w:r>
          </w:p>
        </w:tc>
        <w:tc>
          <w:tcPr>
            <w:tcW w:w="1938" w:type="dxa"/>
            <w:tcBorders>
              <w:top w:val="nil"/>
              <w:left w:val="nil"/>
              <w:bottom w:val="single" w:color="auto" w:sz="4" w:space="0"/>
              <w:right w:val="single" w:color="auto" w:sz="4" w:space="0"/>
            </w:tcBorders>
            <w:shd w:val="clear" w:color="auto" w:fill="auto"/>
            <w:noWrap/>
            <w:vAlign w:val="center"/>
          </w:tcPr>
          <w:p w14:paraId="4265D065">
            <w:pPr>
              <w:widowControl/>
              <w:jc w:val="center"/>
              <w:rPr>
                <w:rFonts w:ascii="仿宋" w:hAnsi="仿宋" w:eastAsia="仿宋" w:cs="仿宋"/>
                <w:bCs/>
                <w:kern w:val="1"/>
                <w:sz w:val="24"/>
                <w:szCs w:val="24"/>
              </w:rPr>
            </w:pPr>
            <w:r>
              <w:rPr>
                <w:rFonts w:hint="eastAsia" w:ascii="仿宋" w:hAnsi="仿宋" w:eastAsia="仿宋" w:cs="仿宋"/>
                <w:bCs/>
                <w:kern w:val="1"/>
                <w:sz w:val="24"/>
                <w:szCs w:val="24"/>
              </w:rPr>
              <w:t>门诊大楼楼顶</w:t>
            </w:r>
          </w:p>
        </w:tc>
        <w:tc>
          <w:tcPr>
            <w:tcW w:w="1050" w:type="dxa"/>
            <w:tcBorders>
              <w:top w:val="nil"/>
              <w:left w:val="nil"/>
              <w:bottom w:val="single" w:color="auto" w:sz="4" w:space="0"/>
              <w:right w:val="single" w:color="auto" w:sz="4" w:space="0"/>
            </w:tcBorders>
            <w:shd w:val="clear" w:color="auto" w:fill="auto"/>
            <w:noWrap/>
            <w:vAlign w:val="center"/>
          </w:tcPr>
          <w:p w14:paraId="1DE1BC4C">
            <w:pPr>
              <w:widowControl/>
              <w:jc w:val="center"/>
              <w:rPr>
                <w:rFonts w:ascii="仿宋" w:hAnsi="仿宋" w:eastAsia="仿宋" w:cs="仿宋"/>
                <w:bCs/>
                <w:kern w:val="1"/>
                <w:sz w:val="24"/>
                <w:szCs w:val="24"/>
              </w:rPr>
            </w:pPr>
            <w:r>
              <w:rPr>
                <w:rFonts w:hint="eastAsia" w:ascii="仿宋" w:hAnsi="仿宋" w:eastAsia="仿宋" w:cs="仿宋"/>
                <w:bCs/>
                <w:kern w:val="1"/>
                <w:sz w:val="24"/>
                <w:szCs w:val="24"/>
              </w:rPr>
              <w:t>1</w:t>
            </w:r>
          </w:p>
        </w:tc>
        <w:tc>
          <w:tcPr>
            <w:tcW w:w="2055" w:type="dxa"/>
            <w:tcBorders>
              <w:top w:val="nil"/>
              <w:left w:val="nil"/>
              <w:bottom w:val="single" w:color="auto" w:sz="4" w:space="0"/>
              <w:right w:val="single" w:color="auto" w:sz="4" w:space="0"/>
            </w:tcBorders>
            <w:shd w:val="clear" w:color="auto" w:fill="auto"/>
            <w:noWrap/>
            <w:vAlign w:val="center"/>
          </w:tcPr>
          <w:p w14:paraId="4D349EAE">
            <w:pPr>
              <w:widowControl/>
              <w:jc w:val="center"/>
              <w:rPr>
                <w:rFonts w:ascii="仿宋" w:hAnsi="仿宋" w:eastAsia="仿宋" w:cs="仿宋"/>
                <w:bCs/>
                <w:kern w:val="1"/>
                <w:sz w:val="24"/>
                <w:szCs w:val="24"/>
              </w:rPr>
            </w:pPr>
            <w:r>
              <w:rPr>
                <w:rFonts w:hint="eastAsia" w:ascii="仿宋" w:hAnsi="仿宋" w:eastAsia="仿宋" w:cs="仿宋"/>
                <w:bCs/>
                <w:kern w:val="1"/>
                <w:sz w:val="24"/>
                <w:szCs w:val="24"/>
              </w:rPr>
              <w:t>15</w:t>
            </w:r>
          </w:p>
        </w:tc>
        <w:tc>
          <w:tcPr>
            <w:tcW w:w="1837" w:type="dxa"/>
            <w:tcBorders>
              <w:top w:val="nil"/>
              <w:left w:val="nil"/>
              <w:bottom w:val="single" w:color="auto" w:sz="4" w:space="0"/>
              <w:right w:val="single" w:color="auto" w:sz="4" w:space="0"/>
            </w:tcBorders>
            <w:shd w:val="clear" w:color="auto" w:fill="auto"/>
            <w:noWrap/>
            <w:vAlign w:val="center"/>
          </w:tcPr>
          <w:p w14:paraId="68C9910E">
            <w:pPr>
              <w:widowControl/>
              <w:jc w:val="center"/>
              <w:rPr>
                <w:rFonts w:hint="eastAsia" w:ascii="仿宋" w:hAnsi="仿宋" w:eastAsia="仿宋" w:cs="仿宋"/>
                <w:bCs/>
                <w:kern w:val="1"/>
                <w:sz w:val="24"/>
                <w:szCs w:val="24"/>
                <w:lang w:eastAsia="zh-CN"/>
              </w:rPr>
            </w:pPr>
            <w:r>
              <w:rPr>
                <w:rFonts w:hint="eastAsia" w:ascii="仿宋" w:hAnsi="仿宋" w:eastAsia="仿宋" w:cs="仿宋"/>
                <w:bCs/>
                <w:kern w:val="1"/>
                <w:sz w:val="24"/>
                <w:szCs w:val="24"/>
                <w:lang w:val="en-US" w:eastAsia="zh-CN"/>
              </w:rPr>
              <w:t>4</w:t>
            </w:r>
          </w:p>
        </w:tc>
      </w:tr>
      <w:tr w14:paraId="701694D7">
        <w:tblPrEx>
          <w:tblCellMar>
            <w:top w:w="0" w:type="dxa"/>
            <w:left w:w="108" w:type="dxa"/>
            <w:bottom w:w="0" w:type="dxa"/>
            <w:right w:w="108" w:type="dxa"/>
          </w:tblCellMar>
        </w:tblPrEx>
        <w:trPr>
          <w:trHeight w:val="624" w:hRule="atLeast"/>
        </w:trPr>
        <w:tc>
          <w:tcPr>
            <w:tcW w:w="700" w:type="dxa"/>
            <w:tcBorders>
              <w:top w:val="nil"/>
              <w:left w:val="single" w:color="auto" w:sz="4" w:space="0"/>
              <w:bottom w:val="single" w:color="auto" w:sz="4" w:space="0"/>
              <w:right w:val="single" w:color="auto" w:sz="4" w:space="0"/>
            </w:tcBorders>
            <w:shd w:val="clear" w:color="auto" w:fill="auto"/>
            <w:noWrap/>
            <w:vAlign w:val="center"/>
          </w:tcPr>
          <w:p w14:paraId="0BEBAB7E">
            <w:pPr>
              <w:widowControl/>
              <w:jc w:val="center"/>
              <w:rPr>
                <w:rFonts w:ascii="仿宋" w:hAnsi="仿宋" w:eastAsia="仿宋" w:cs="仿宋"/>
                <w:bCs/>
                <w:kern w:val="1"/>
                <w:sz w:val="24"/>
                <w:szCs w:val="24"/>
              </w:rPr>
            </w:pPr>
            <w:r>
              <w:rPr>
                <w:rFonts w:hint="eastAsia" w:ascii="仿宋" w:hAnsi="仿宋" w:eastAsia="仿宋" w:cs="仿宋"/>
                <w:bCs/>
                <w:kern w:val="1"/>
                <w:sz w:val="24"/>
                <w:szCs w:val="24"/>
              </w:rPr>
              <w:t>3</w:t>
            </w:r>
          </w:p>
        </w:tc>
        <w:tc>
          <w:tcPr>
            <w:tcW w:w="1180" w:type="dxa"/>
            <w:tcBorders>
              <w:top w:val="nil"/>
              <w:left w:val="nil"/>
              <w:bottom w:val="single" w:color="auto" w:sz="4" w:space="0"/>
              <w:right w:val="single" w:color="auto" w:sz="4" w:space="0"/>
            </w:tcBorders>
            <w:shd w:val="clear" w:color="auto" w:fill="auto"/>
            <w:noWrap/>
            <w:vAlign w:val="center"/>
          </w:tcPr>
          <w:p w14:paraId="48586A47">
            <w:pPr>
              <w:widowControl/>
              <w:jc w:val="center"/>
              <w:rPr>
                <w:rFonts w:ascii="仿宋" w:hAnsi="仿宋" w:eastAsia="仿宋" w:cs="仿宋"/>
                <w:bCs/>
                <w:kern w:val="1"/>
                <w:sz w:val="24"/>
                <w:szCs w:val="24"/>
              </w:rPr>
            </w:pPr>
            <w:r>
              <w:rPr>
                <w:rFonts w:hint="eastAsia" w:ascii="仿宋" w:hAnsi="仿宋" w:eastAsia="仿宋" w:cs="仿宋"/>
                <w:bCs/>
                <w:kern w:val="1"/>
                <w:sz w:val="24"/>
                <w:szCs w:val="24"/>
              </w:rPr>
              <w:t>生活水池</w:t>
            </w:r>
          </w:p>
        </w:tc>
        <w:tc>
          <w:tcPr>
            <w:tcW w:w="1938" w:type="dxa"/>
            <w:tcBorders>
              <w:top w:val="nil"/>
              <w:left w:val="nil"/>
              <w:bottom w:val="single" w:color="auto" w:sz="4" w:space="0"/>
              <w:right w:val="single" w:color="auto" w:sz="4" w:space="0"/>
            </w:tcBorders>
            <w:shd w:val="clear" w:color="auto" w:fill="auto"/>
            <w:noWrap/>
            <w:vAlign w:val="center"/>
          </w:tcPr>
          <w:p w14:paraId="51636A38">
            <w:pPr>
              <w:widowControl/>
              <w:jc w:val="center"/>
              <w:rPr>
                <w:rFonts w:ascii="仿宋" w:hAnsi="仿宋" w:eastAsia="仿宋" w:cs="仿宋"/>
                <w:bCs/>
                <w:kern w:val="1"/>
                <w:sz w:val="24"/>
                <w:szCs w:val="24"/>
              </w:rPr>
            </w:pPr>
            <w:r>
              <w:rPr>
                <w:rFonts w:hint="eastAsia" w:ascii="仿宋" w:hAnsi="仿宋" w:eastAsia="仿宋" w:cs="仿宋"/>
                <w:bCs/>
                <w:kern w:val="1"/>
                <w:sz w:val="24"/>
                <w:szCs w:val="24"/>
              </w:rPr>
              <w:t>门诊大楼地下</w:t>
            </w:r>
          </w:p>
        </w:tc>
        <w:tc>
          <w:tcPr>
            <w:tcW w:w="1050" w:type="dxa"/>
            <w:tcBorders>
              <w:top w:val="nil"/>
              <w:left w:val="nil"/>
              <w:bottom w:val="single" w:color="auto" w:sz="4" w:space="0"/>
              <w:right w:val="single" w:color="auto" w:sz="4" w:space="0"/>
            </w:tcBorders>
            <w:shd w:val="clear" w:color="auto" w:fill="auto"/>
            <w:noWrap/>
            <w:vAlign w:val="center"/>
          </w:tcPr>
          <w:p w14:paraId="01D63071">
            <w:pPr>
              <w:widowControl/>
              <w:jc w:val="center"/>
              <w:rPr>
                <w:rFonts w:ascii="仿宋" w:hAnsi="仿宋" w:eastAsia="仿宋" w:cs="仿宋"/>
                <w:bCs/>
                <w:kern w:val="1"/>
                <w:sz w:val="24"/>
                <w:szCs w:val="24"/>
              </w:rPr>
            </w:pPr>
            <w:r>
              <w:rPr>
                <w:rFonts w:hint="eastAsia" w:ascii="仿宋" w:hAnsi="仿宋" w:eastAsia="仿宋" w:cs="仿宋"/>
                <w:bCs/>
                <w:kern w:val="1"/>
                <w:sz w:val="24"/>
                <w:szCs w:val="24"/>
              </w:rPr>
              <w:t>1</w:t>
            </w:r>
          </w:p>
        </w:tc>
        <w:tc>
          <w:tcPr>
            <w:tcW w:w="2055" w:type="dxa"/>
            <w:tcBorders>
              <w:top w:val="nil"/>
              <w:left w:val="nil"/>
              <w:bottom w:val="single" w:color="auto" w:sz="4" w:space="0"/>
              <w:right w:val="single" w:color="auto" w:sz="4" w:space="0"/>
            </w:tcBorders>
            <w:shd w:val="clear" w:color="auto" w:fill="auto"/>
            <w:noWrap/>
            <w:vAlign w:val="center"/>
          </w:tcPr>
          <w:p w14:paraId="2D339097">
            <w:pPr>
              <w:widowControl/>
              <w:jc w:val="center"/>
              <w:rPr>
                <w:rFonts w:ascii="仿宋" w:hAnsi="仿宋" w:eastAsia="仿宋" w:cs="仿宋"/>
                <w:bCs/>
                <w:kern w:val="1"/>
                <w:sz w:val="24"/>
                <w:szCs w:val="24"/>
              </w:rPr>
            </w:pPr>
            <w:r>
              <w:rPr>
                <w:rFonts w:hint="eastAsia" w:ascii="仿宋" w:hAnsi="仿宋" w:eastAsia="仿宋" w:cs="仿宋"/>
                <w:bCs/>
                <w:kern w:val="1"/>
                <w:sz w:val="24"/>
                <w:szCs w:val="24"/>
              </w:rPr>
              <w:t>15</w:t>
            </w:r>
          </w:p>
        </w:tc>
        <w:tc>
          <w:tcPr>
            <w:tcW w:w="1837" w:type="dxa"/>
            <w:tcBorders>
              <w:top w:val="nil"/>
              <w:left w:val="nil"/>
              <w:bottom w:val="single" w:color="auto" w:sz="4" w:space="0"/>
              <w:right w:val="single" w:color="auto" w:sz="4" w:space="0"/>
            </w:tcBorders>
            <w:shd w:val="clear" w:color="auto" w:fill="auto"/>
            <w:noWrap/>
            <w:vAlign w:val="center"/>
          </w:tcPr>
          <w:p w14:paraId="7C9F68F0">
            <w:pPr>
              <w:widowControl/>
              <w:jc w:val="center"/>
              <w:rPr>
                <w:rFonts w:hint="eastAsia" w:ascii="仿宋" w:hAnsi="仿宋" w:eastAsia="仿宋" w:cs="仿宋"/>
                <w:bCs/>
                <w:kern w:val="1"/>
                <w:sz w:val="24"/>
                <w:szCs w:val="24"/>
                <w:lang w:eastAsia="zh-CN"/>
              </w:rPr>
            </w:pPr>
            <w:r>
              <w:rPr>
                <w:rFonts w:hint="eastAsia" w:ascii="仿宋" w:hAnsi="仿宋" w:eastAsia="仿宋" w:cs="仿宋"/>
                <w:bCs/>
                <w:kern w:val="1"/>
                <w:sz w:val="24"/>
                <w:szCs w:val="24"/>
                <w:lang w:val="en-US" w:eastAsia="zh-CN"/>
              </w:rPr>
              <w:t>4</w:t>
            </w:r>
          </w:p>
        </w:tc>
      </w:tr>
      <w:tr w14:paraId="1E5B5C8D">
        <w:tblPrEx>
          <w:tblCellMar>
            <w:top w:w="0" w:type="dxa"/>
            <w:left w:w="108" w:type="dxa"/>
            <w:bottom w:w="0" w:type="dxa"/>
            <w:right w:w="108" w:type="dxa"/>
          </w:tblCellMar>
        </w:tblPrEx>
        <w:trPr>
          <w:trHeight w:val="624" w:hRule="atLeast"/>
        </w:trPr>
        <w:tc>
          <w:tcPr>
            <w:tcW w:w="700" w:type="dxa"/>
            <w:tcBorders>
              <w:top w:val="nil"/>
              <w:left w:val="single" w:color="auto" w:sz="4" w:space="0"/>
              <w:bottom w:val="single" w:color="auto" w:sz="4" w:space="0"/>
              <w:right w:val="single" w:color="auto" w:sz="4" w:space="0"/>
            </w:tcBorders>
            <w:shd w:val="clear" w:color="auto" w:fill="auto"/>
            <w:noWrap/>
            <w:vAlign w:val="center"/>
          </w:tcPr>
          <w:p w14:paraId="12EE05B4">
            <w:pPr>
              <w:widowControl/>
              <w:jc w:val="center"/>
              <w:rPr>
                <w:rFonts w:ascii="仿宋" w:hAnsi="仿宋" w:eastAsia="仿宋" w:cs="仿宋"/>
                <w:bCs/>
                <w:kern w:val="1"/>
                <w:sz w:val="24"/>
                <w:szCs w:val="24"/>
              </w:rPr>
            </w:pPr>
            <w:r>
              <w:rPr>
                <w:rFonts w:hint="eastAsia" w:ascii="仿宋" w:hAnsi="仿宋" w:eastAsia="仿宋" w:cs="仿宋"/>
                <w:bCs/>
                <w:kern w:val="1"/>
                <w:sz w:val="24"/>
                <w:szCs w:val="24"/>
              </w:rPr>
              <w:t>4</w:t>
            </w:r>
          </w:p>
        </w:tc>
        <w:tc>
          <w:tcPr>
            <w:tcW w:w="1180" w:type="dxa"/>
            <w:tcBorders>
              <w:top w:val="nil"/>
              <w:left w:val="nil"/>
              <w:bottom w:val="single" w:color="auto" w:sz="4" w:space="0"/>
              <w:right w:val="single" w:color="auto" w:sz="4" w:space="0"/>
            </w:tcBorders>
            <w:shd w:val="clear" w:color="auto" w:fill="auto"/>
            <w:noWrap/>
            <w:vAlign w:val="center"/>
          </w:tcPr>
          <w:p w14:paraId="140A81A4">
            <w:pPr>
              <w:widowControl/>
              <w:jc w:val="center"/>
              <w:rPr>
                <w:rFonts w:ascii="仿宋" w:hAnsi="仿宋" w:eastAsia="仿宋" w:cs="仿宋"/>
                <w:bCs/>
                <w:kern w:val="1"/>
                <w:sz w:val="24"/>
                <w:szCs w:val="24"/>
              </w:rPr>
            </w:pPr>
            <w:r>
              <w:rPr>
                <w:rFonts w:hint="eastAsia" w:ascii="仿宋" w:hAnsi="仿宋" w:eastAsia="仿宋" w:cs="仿宋"/>
                <w:bCs/>
                <w:kern w:val="1"/>
                <w:sz w:val="24"/>
                <w:szCs w:val="24"/>
              </w:rPr>
              <w:t>生活水池</w:t>
            </w:r>
          </w:p>
        </w:tc>
        <w:tc>
          <w:tcPr>
            <w:tcW w:w="1938" w:type="dxa"/>
            <w:tcBorders>
              <w:top w:val="nil"/>
              <w:left w:val="nil"/>
              <w:bottom w:val="single" w:color="auto" w:sz="4" w:space="0"/>
              <w:right w:val="single" w:color="auto" w:sz="4" w:space="0"/>
            </w:tcBorders>
            <w:shd w:val="clear" w:color="auto" w:fill="auto"/>
            <w:noWrap/>
            <w:vAlign w:val="center"/>
          </w:tcPr>
          <w:p w14:paraId="67BE431B">
            <w:pPr>
              <w:widowControl/>
              <w:jc w:val="center"/>
              <w:rPr>
                <w:rFonts w:ascii="仿宋" w:hAnsi="仿宋" w:eastAsia="仿宋" w:cs="仿宋"/>
                <w:bCs/>
                <w:kern w:val="1"/>
                <w:sz w:val="24"/>
                <w:szCs w:val="24"/>
              </w:rPr>
            </w:pPr>
            <w:r>
              <w:rPr>
                <w:rFonts w:hint="eastAsia" w:ascii="仿宋" w:hAnsi="仿宋" w:eastAsia="仿宋" w:cs="仿宋"/>
                <w:bCs/>
                <w:kern w:val="1"/>
                <w:sz w:val="24"/>
                <w:szCs w:val="24"/>
              </w:rPr>
              <w:t>1号楼楼顶</w:t>
            </w:r>
          </w:p>
        </w:tc>
        <w:tc>
          <w:tcPr>
            <w:tcW w:w="1050" w:type="dxa"/>
            <w:tcBorders>
              <w:top w:val="nil"/>
              <w:left w:val="nil"/>
              <w:bottom w:val="single" w:color="auto" w:sz="4" w:space="0"/>
              <w:right w:val="single" w:color="auto" w:sz="4" w:space="0"/>
            </w:tcBorders>
            <w:shd w:val="clear" w:color="auto" w:fill="auto"/>
            <w:noWrap/>
            <w:vAlign w:val="center"/>
          </w:tcPr>
          <w:p w14:paraId="0816BEB0">
            <w:pPr>
              <w:widowControl/>
              <w:jc w:val="center"/>
              <w:rPr>
                <w:rFonts w:ascii="仿宋" w:hAnsi="仿宋" w:eastAsia="仿宋" w:cs="仿宋"/>
                <w:bCs/>
                <w:kern w:val="1"/>
                <w:sz w:val="24"/>
                <w:szCs w:val="24"/>
              </w:rPr>
            </w:pPr>
            <w:r>
              <w:rPr>
                <w:rFonts w:hint="eastAsia" w:ascii="仿宋" w:hAnsi="仿宋" w:eastAsia="仿宋" w:cs="仿宋"/>
                <w:bCs/>
                <w:kern w:val="1"/>
                <w:sz w:val="24"/>
                <w:szCs w:val="24"/>
              </w:rPr>
              <w:t>1</w:t>
            </w:r>
          </w:p>
        </w:tc>
        <w:tc>
          <w:tcPr>
            <w:tcW w:w="2055" w:type="dxa"/>
            <w:tcBorders>
              <w:top w:val="nil"/>
              <w:left w:val="nil"/>
              <w:bottom w:val="single" w:color="auto" w:sz="4" w:space="0"/>
              <w:right w:val="single" w:color="auto" w:sz="4" w:space="0"/>
            </w:tcBorders>
            <w:shd w:val="clear" w:color="auto" w:fill="auto"/>
            <w:noWrap/>
            <w:vAlign w:val="center"/>
          </w:tcPr>
          <w:p w14:paraId="4FAACF92">
            <w:pPr>
              <w:widowControl/>
              <w:jc w:val="center"/>
              <w:rPr>
                <w:rFonts w:ascii="仿宋" w:hAnsi="仿宋" w:eastAsia="仿宋" w:cs="仿宋"/>
                <w:bCs/>
                <w:kern w:val="1"/>
                <w:sz w:val="24"/>
                <w:szCs w:val="24"/>
              </w:rPr>
            </w:pPr>
            <w:r>
              <w:rPr>
                <w:rFonts w:hint="eastAsia" w:ascii="仿宋" w:hAnsi="仿宋" w:eastAsia="仿宋" w:cs="仿宋"/>
                <w:bCs/>
                <w:kern w:val="1"/>
                <w:sz w:val="24"/>
                <w:szCs w:val="24"/>
              </w:rPr>
              <w:t>30</w:t>
            </w:r>
          </w:p>
        </w:tc>
        <w:tc>
          <w:tcPr>
            <w:tcW w:w="1837" w:type="dxa"/>
            <w:tcBorders>
              <w:top w:val="nil"/>
              <w:left w:val="nil"/>
              <w:bottom w:val="single" w:color="auto" w:sz="4" w:space="0"/>
              <w:right w:val="single" w:color="auto" w:sz="4" w:space="0"/>
            </w:tcBorders>
            <w:shd w:val="clear" w:color="auto" w:fill="auto"/>
            <w:noWrap/>
            <w:vAlign w:val="center"/>
          </w:tcPr>
          <w:p w14:paraId="23767F5A">
            <w:pPr>
              <w:widowControl/>
              <w:jc w:val="center"/>
              <w:rPr>
                <w:rFonts w:hint="eastAsia" w:ascii="仿宋" w:hAnsi="仿宋" w:eastAsia="仿宋" w:cs="仿宋"/>
                <w:bCs/>
                <w:kern w:val="1"/>
                <w:sz w:val="24"/>
                <w:szCs w:val="24"/>
                <w:lang w:eastAsia="zh-CN"/>
              </w:rPr>
            </w:pPr>
            <w:r>
              <w:rPr>
                <w:rFonts w:hint="eastAsia" w:ascii="仿宋" w:hAnsi="仿宋" w:eastAsia="仿宋" w:cs="仿宋"/>
                <w:bCs/>
                <w:kern w:val="1"/>
                <w:sz w:val="24"/>
                <w:szCs w:val="24"/>
                <w:lang w:val="en-US" w:eastAsia="zh-CN"/>
              </w:rPr>
              <w:t>4</w:t>
            </w:r>
          </w:p>
        </w:tc>
      </w:tr>
      <w:tr w14:paraId="788ED7B7">
        <w:tblPrEx>
          <w:tblCellMar>
            <w:top w:w="0" w:type="dxa"/>
            <w:left w:w="108" w:type="dxa"/>
            <w:bottom w:w="0" w:type="dxa"/>
            <w:right w:w="108" w:type="dxa"/>
          </w:tblCellMar>
        </w:tblPrEx>
        <w:trPr>
          <w:trHeight w:val="624" w:hRule="atLeast"/>
        </w:trPr>
        <w:tc>
          <w:tcPr>
            <w:tcW w:w="700" w:type="dxa"/>
            <w:tcBorders>
              <w:top w:val="nil"/>
              <w:left w:val="single" w:color="auto" w:sz="4" w:space="0"/>
              <w:bottom w:val="single" w:color="auto" w:sz="4" w:space="0"/>
              <w:right w:val="single" w:color="auto" w:sz="4" w:space="0"/>
            </w:tcBorders>
            <w:shd w:val="clear" w:color="auto" w:fill="auto"/>
            <w:noWrap/>
            <w:vAlign w:val="center"/>
          </w:tcPr>
          <w:p w14:paraId="3C2E0E2A">
            <w:pPr>
              <w:widowControl/>
              <w:jc w:val="center"/>
              <w:rPr>
                <w:rFonts w:ascii="仿宋" w:hAnsi="仿宋" w:eastAsia="仿宋" w:cs="仿宋"/>
                <w:bCs/>
                <w:kern w:val="1"/>
                <w:sz w:val="24"/>
                <w:szCs w:val="24"/>
              </w:rPr>
            </w:pPr>
            <w:r>
              <w:rPr>
                <w:rFonts w:hint="eastAsia" w:ascii="仿宋" w:hAnsi="仿宋" w:eastAsia="仿宋" w:cs="仿宋"/>
                <w:bCs/>
                <w:kern w:val="1"/>
                <w:sz w:val="24"/>
                <w:szCs w:val="24"/>
              </w:rPr>
              <w:t>5</w:t>
            </w:r>
          </w:p>
        </w:tc>
        <w:tc>
          <w:tcPr>
            <w:tcW w:w="1180" w:type="dxa"/>
            <w:tcBorders>
              <w:top w:val="nil"/>
              <w:left w:val="nil"/>
              <w:bottom w:val="single" w:color="auto" w:sz="4" w:space="0"/>
              <w:right w:val="single" w:color="auto" w:sz="4" w:space="0"/>
            </w:tcBorders>
            <w:shd w:val="clear" w:color="auto" w:fill="auto"/>
            <w:noWrap/>
            <w:vAlign w:val="center"/>
          </w:tcPr>
          <w:p w14:paraId="3CF932CE">
            <w:pPr>
              <w:widowControl/>
              <w:jc w:val="center"/>
              <w:rPr>
                <w:rFonts w:ascii="仿宋" w:hAnsi="仿宋" w:eastAsia="仿宋" w:cs="仿宋"/>
                <w:bCs/>
                <w:kern w:val="1"/>
                <w:sz w:val="24"/>
                <w:szCs w:val="24"/>
              </w:rPr>
            </w:pPr>
            <w:r>
              <w:rPr>
                <w:rFonts w:hint="eastAsia" w:ascii="仿宋" w:hAnsi="仿宋" w:eastAsia="仿宋" w:cs="仿宋"/>
                <w:bCs/>
                <w:kern w:val="1"/>
                <w:sz w:val="24"/>
                <w:szCs w:val="24"/>
              </w:rPr>
              <w:t>生活水池</w:t>
            </w:r>
          </w:p>
        </w:tc>
        <w:tc>
          <w:tcPr>
            <w:tcW w:w="1938" w:type="dxa"/>
            <w:tcBorders>
              <w:top w:val="nil"/>
              <w:left w:val="nil"/>
              <w:bottom w:val="single" w:color="auto" w:sz="4" w:space="0"/>
              <w:right w:val="single" w:color="auto" w:sz="4" w:space="0"/>
            </w:tcBorders>
            <w:shd w:val="clear" w:color="auto" w:fill="auto"/>
            <w:noWrap/>
            <w:vAlign w:val="center"/>
          </w:tcPr>
          <w:p w14:paraId="37751B4D">
            <w:pPr>
              <w:widowControl/>
              <w:jc w:val="center"/>
              <w:rPr>
                <w:rFonts w:hint="eastAsia" w:ascii="仿宋" w:hAnsi="仿宋" w:eastAsia="仿宋" w:cs="仿宋"/>
                <w:bCs/>
                <w:kern w:val="1"/>
                <w:sz w:val="24"/>
                <w:szCs w:val="24"/>
                <w:lang w:eastAsia="zh-CN"/>
              </w:rPr>
            </w:pPr>
            <w:r>
              <w:rPr>
                <w:rFonts w:hint="eastAsia" w:ascii="仿宋" w:hAnsi="仿宋" w:eastAsia="仿宋" w:cs="仿宋"/>
                <w:bCs/>
                <w:kern w:val="1"/>
                <w:sz w:val="24"/>
                <w:szCs w:val="24"/>
                <w:lang w:eastAsia="zh-CN"/>
              </w:rPr>
              <w:t>医技楼水泵房</w:t>
            </w:r>
          </w:p>
        </w:tc>
        <w:tc>
          <w:tcPr>
            <w:tcW w:w="1050" w:type="dxa"/>
            <w:tcBorders>
              <w:top w:val="nil"/>
              <w:left w:val="nil"/>
              <w:bottom w:val="single" w:color="auto" w:sz="4" w:space="0"/>
              <w:right w:val="single" w:color="auto" w:sz="4" w:space="0"/>
            </w:tcBorders>
            <w:shd w:val="clear" w:color="auto" w:fill="auto"/>
            <w:noWrap/>
            <w:vAlign w:val="center"/>
          </w:tcPr>
          <w:p w14:paraId="31EC4EB5">
            <w:pPr>
              <w:widowControl/>
              <w:jc w:val="center"/>
              <w:rPr>
                <w:rFonts w:ascii="仿宋" w:hAnsi="仿宋" w:eastAsia="仿宋" w:cs="仿宋"/>
                <w:bCs/>
                <w:kern w:val="1"/>
                <w:sz w:val="24"/>
                <w:szCs w:val="24"/>
              </w:rPr>
            </w:pPr>
            <w:r>
              <w:rPr>
                <w:rFonts w:hint="eastAsia" w:ascii="仿宋" w:hAnsi="仿宋" w:eastAsia="仿宋" w:cs="仿宋"/>
                <w:bCs/>
                <w:kern w:val="1"/>
                <w:sz w:val="24"/>
                <w:szCs w:val="24"/>
              </w:rPr>
              <w:t>1</w:t>
            </w:r>
          </w:p>
        </w:tc>
        <w:tc>
          <w:tcPr>
            <w:tcW w:w="2055" w:type="dxa"/>
            <w:tcBorders>
              <w:top w:val="nil"/>
              <w:left w:val="nil"/>
              <w:bottom w:val="single" w:color="auto" w:sz="4" w:space="0"/>
              <w:right w:val="single" w:color="auto" w:sz="4" w:space="0"/>
            </w:tcBorders>
            <w:shd w:val="clear" w:color="auto" w:fill="auto"/>
            <w:noWrap/>
            <w:vAlign w:val="center"/>
          </w:tcPr>
          <w:p w14:paraId="220225F9">
            <w:pPr>
              <w:widowControl/>
              <w:jc w:val="center"/>
              <w:rPr>
                <w:rFonts w:hint="default" w:ascii="仿宋" w:hAnsi="仿宋" w:eastAsia="仿宋" w:cs="仿宋"/>
                <w:bCs/>
                <w:kern w:val="1"/>
                <w:sz w:val="24"/>
                <w:szCs w:val="24"/>
                <w:lang w:val="en-US" w:eastAsia="zh-CN"/>
              </w:rPr>
            </w:pPr>
            <w:r>
              <w:rPr>
                <w:rFonts w:hint="eastAsia" w:ascii="仿宋" w:hAnsi="仿宋" w:eastAsia="仿宋" w:cs="仿宋"/>
                <w:bCs/>
                <w:kern w:val="1"/>
                <w:sz w:val="24"/>
                <w:szCs w:val="24"/>
                <w:lang w:val="en-US" w:eastAsia="zh-CN"/>
              </w:rPr>
              <w:t>20</w:t>
            </w:r>
          </w:p>
        </w:tc>
        <w:tc>
          <w:tcPr>
            <w:tcW w:w="1837" w:type="dxa"/>
            <w:tcBorders>
              <w:top w:val="nil"/>
              <w:left w:val="nil"/>
              <w:bottom w:val="single" w:color="auto" w:sz="4" w:space="0"/>
              <w:right w:val="single" w:color="auto" w:sz="4" w:space="0"/>
            </w:tcBorders>
            <w:shd w:val="clear" w:color="auto" w:fill="auto"/>
            <w:noWrap/>
            <w:vAlign w:val="center"/>
          </w:tcPr>
          <w:p w14:paraId="2B6E61AC">
            <w:pPr>
              <w:widowControl/>
              <w:jc w:val="center"/>
              <w:rPr>
                <w:rFonts w:hint="eastAsia" w:ascii="仿宋" w:hAnsi="仿宋" w:eastAsia="仿宋" w:cs="仿宋"/>
                <w:bCs/>
                <w:kern w:val="1"/>
                <w:sz w:val="24"/>
                <w:szCs w:val="24"/>
                <w:lang w:eastAsia="zh-CN"/>
              </w:rPr>
            </w:pPr>
            <w:r>
              <w:rPr>
                <w:rFonts w:hint="eastAsia" w:ascii="仿宋" w:hAnsi="仿宋" w:eastAsia="仿宋" w:cs="仿宋"/>
                <w:bCs/>
                <w:kern w:val="1"/>
                <w:sz w:val="24"/>
                <w:szCs w:val="24"/>
                <w:lang w:val="en-US" w:eastAsia="zh-CN"/>
              </w:rPr>
              <w:t>4</w:t>
            </w:r>
          </w:p>
        </w:tc>
      </w:tr>
      <w:tr w14:paraId="7E5A6320">
        <w:tblPrEx>
          <w:tblCellMar>
            <w:top w:w="0" w:type="dxa"/>
            <w:left w:w="108" w:type="dxa"/>
            <w:bottom w:w="0" w:type="dxa"/>
            <w:right w:w="108" w:type="dxa"/>
          </w:tblCellMar>
        </w:tblPrEx>
        <w:trPr>
          <w:trHeight w:val="624" w:hRule="atLeast"/>
        </w:trPr>
        <w:tc>
          <w:tcPr>
            <w:tcW w:w="700" w:type="dxa"/>
            <w:tcBorders>
              <w:top w:val="nil"/>
              <w:left w:val="single" w:color="auto" w:sz="4" w:space="0"/>
              <w:bottom w:val="single" w:color="auto" w:sz="4" w:space="0"/>
              <w:right w:val="single" w:color="auto" w:sz="4" w:space="0"/>
            </w:tcBorders>
            <w:shd w:val="clear" w:color="auto" w:fill="auto"/>
            <w:noWrap/>
            <w:vAlign w:val="center"/>
          </w:tcPr>
          <w:p w14:paraId="7DFE432D">
            <w:pPr>
              <w:widowControl/>
              <w:jc w:val="center"/>
              <w:rPr>
                <w:rFonts w:ascii="仿宋" w:hAnsi="仿宋" w:eastAsia="仿宋" w:cs="仿宋"/>
                <w:bCs/>
                <w:kern w:val="1"/>
                <w:sz w:val="24"/>
                <w:szCs w:val="24"/>
              </w:rPr>
            </w:pPr>
            <w:r>
              <w:rPr>
                <w:rFonts w:hint="eastAsia" w:ascii="仿宋" w:hAnsi="仿宋" w:eastAsia="仿宋" w:cs="仿宋"/>
                <w:bCs/>
                <w:kern w:val="1"/>
                <w:sz w:val="24"/>
                <w:szCs w:val="24"/>
              </w:rPr>
              <w:t>6</w:t>
            </w:r>
          </w:p>
        </w:tc>
        <w:tc>
          <w:tcPr>
            <w:tcW w:w="1180" w:type="dxa"/>
            <w:tcBorders>
              <w:top w:val="nil"/>
              <w:left w:val="nil"/>
              <w:bottom w:val="single" w:color="auto" w:sz="4" w:space="0"/>
              <w:right w:val="single" w:color="auto" w:sz="4" w:space="0"/>
            </w:tcBorders>
            <w:shd w:val="clear" w:color="auto" w:fill="auto"/>
            <w:noWrap/>
            <w:vAlign w:val="center"/>
          </w:tcPr>
          <w:p w14:paraId="496B4D18">
            <w:pPr>
              <w:widowControl/>
              <w:jc w:val="center"/>
              <w:rPr>
                <w:rFonts w:ascii="仿宋" w:hAnsi="仿宋" w:eastAsia="仿宋" w:cs="仿宋"/>
                <w:bCs/>
                <w:kern w:val="1"/>
                <w:sz w:val="24"/>
                <w:szCs w:val="24"/>
              </w:rPr>
            </w:pPr>
            <w:r>
              <w:rPr>
                <w:rFonts w:hint="eastAsia" w:ascii="仿宋" w:hAnsi="仿宋" w:eastAsia="仿宋" w:cs="仿宋"/>
                <w:bCs/>
                <w:kern w:val="1"/>
                <w:sz w:val="24"/>
                <w:szCs w:val="24"/>
              </w:rPr>
              <w:t>生活水池</w:t>
            </w:r>
          </w:p>
        </w:tc>
        <w:tc>
          <w:tcPr>
            <w:tcW w:w="1938" w:type="dxa"/>
            <w:tcBorders>
              <w:top w:val="nil"/>
              <w:left w:val="nil"/>
              <w:bottom w:val="single" w:color="auto" w:sz="4" w:space="0"/>
              <w:right w:val="single" w:color="auto" w:sz="4" w:space="0"/>
            </w:tcBorders>
            <w:shd w:val="clear" w:color="auto" w:fill="auto"/>
            <w:noWrap/>
            <w:vAlign w:val="center"/>
          </w:tcPr>
          <w:p w14:paraId="5D049983">
            <w:pPr>
              <w:widowControl/>
              <w:jc w:val="center"/>
              <w:rPr>
                <w:rFonts w:ascii="仿宋" w:hAnsi="仿宋" w:eastAsia="仿宋" w:cs="仿宋"/>
                <w:bCs/>
                <w:kern w:val="1"/>
                <w:sz w:val="24"/>
                <w:szCs w:val="24"/>
              </w:rPr>
            </w:pPr>
            <w:r>
              <w:rPr>
                <w:rFonts w:hint="eastAsia" w:ascii="仿宋" w:hAnsi="仿宋" w:eastAsia="仿宋" w:cs="仿宋"/>
                <w:bCs/>
                <w:kern w:val="1"/>
                <w:sz w:val="24"/>
                <w:szCs w:val="24"/>
              </w:rPr>
              <w:t>3号楼楼顶</w:t>
            </w:r>
          </w:p>
        </w:tc>
        <w:tc>
          <w:tcPr>
            <w:tcW w:w="1050" w:type="dxa"/>
            <w:tcBorders>
              <w:top w:val="nil"/>
              <w:left w:val="nil"/>
              <w:bottom w:val="single" w:color="auto" w:sz="4" w:space="0"/>
              <w:right w:val="single" w:color="auto" w:sz="4" w:space="0"/>
            </w:tcBorders>
            <w:shd w:val="clear" w:color="auto" w:fill="auto"/>
            <w:noWrap/>
            <w:vAlign w:val="center"/>
          </w:tcPr>
          <w:p w14:paraId="598BC456">
            <w:pPr>
              <w:widowControl/>
              <w:jc w:val="center"/>
              <w:rPr>
                <w:rFonts w:ascii="仿宋" w:hAnsi="仿宋" w:eastAsia="仿宋" w:cs="仿宋"/>
                <w:bCs/>
                <w:kern w:val="1"/>
                <w:sz w:val="24"/>
                <w:szCs w:val="24"/>
              </w:rPr>
            </w:pPr>
            <w:r>
              <w:rPr>
                <w:rFonts w:hint="eastAsia" w:ascii="仿宋" w:hAnsi="仿宋" w:eastAsia="仿宋" w:cs="仿宋"/>
                <w:bCs/>
                <w:kern w:val="1"/>
                <w:sz w:val="24"/>
                <w:szCs w:val="24"/>
              </w:rPr>
              <w:t>1</w:t>
            </w:r>
          </w:p>
        </w:tc>
        <w:tc>
          <w:tcPr>
            <w:tcW w:w="2055" w:type="dxa"/>
            <w:tcBorders>
              <w:top w:val="nil"/>
              <w:left w:val="nil"/>
              <w:bottom w:val="single" w:color="auto" w:sz="4" w:space="0"/>
              <w:right w:val="single" w:color="auto" w:sz="4" w:space="0"/>
            </w:tcBorders>
            <w:shd w:val="clear" w:color="auto" w:fill="auto"/>
            <w:noWrap/>
            <w:vAlign w:val="center"/>
          </w:tcPr>
          <w:p w14:paraId="0289606B">
            <w:pPr>
              <w:widowControl/>
              <w:jc w:val="center"/>
              <w:rPr>
                <w:rFonts w:ascii="仿宋" w:hAnsi="仿宋" w:eastAsia="仿宋" w:cs="仿宋"/>
                <w:bCs/>
                <w:kern w:val="1"/>
                <w:sz w:val="24"/>
                <w:szCs w:val="24"/>
              </w:rPr>
            </w:pPr>
            <w:r>
              <w:rPr>
                <w:rFonts w:hint="eastAsia" w:ascii="仿宋" w:hAnsi="仿宋" w:eastAsia="仿宋" w:cs="仿宋"/>
                <w:bCs/>
                <w:kern w:val="1"/>
                <w:sz w:val="24"/>
                <w:szCs w:val="24"/>
              </w:rPr>
              <w:t>55</w:t>
            </w:r>
          </w:p>
        </w:tc>
        <w:tc>
          <w:tcPr>
            <w:tcW w:w="1837" w:type="dxa"/>
            <w:tcBorders>
              <w:top w:val="nil"/>
              <w:left w:val="nil"/>
              <w:bottom w:val="single" w:color="auto" w:sz="4" w:space="0"/>
              <w:right w:val="single" w:color="auto" w:sz="4" w:space="0"/>
            </w:tcBorders>
            <w:shd w:val="clear" w:color="auto" w:fill="auto"/>
            <w:noWrap/>
            <w:vAlign w:val="center"/>
          </w:tcPr>
          <w:p w14:paraId="7F122323">
            <w:pPr>
              <w:widowControl/>
              <w:jc w:val="center"/>
              <w:rPr>
                <w:rFonts w:hint="eastAsia" w:ascii="仿宋" w:hAnsi="仿宋" w:eastAsia="仿宋" w:cs="仿宋"/>
                <w:bCs/>
                <w:kern w:val="1"/>
                <w:sz w:val="24"/>
                <w:szCs w:val="24"/>
                <w:lang w:eastAsia="zh-CN"/>
              </w:rPr>
            </w:pPr>
            <w:r>
              <w:rPr>
                <w:rFonts w:hint="eastAsia" w:ascii="仿宋" w:hAnsi="仿宋" w:eastAsia="仿宋" w:cs="仿宋"/>
                <w:bCs/>
                <w:kern w:val="1"/>
                <w:sz w:val="24"/>
                <w:szCs w:val="24"/>
                <w:lang w:val="en-US" w:eastAsia="zh-CN"/>
              </w:rPr>
              <w:t>4</w:t>
            </w:r>
          </w:p>
        </w:tc>
      </w:tr>
      <w:tr w14:paraId="76791355">
        <w:tblPrEx>
          <w:tblCellMar>
            <w:top w:w="0" w:type="dxa"/>
            <w:left w:w="108" w:type="dxa"/>
            <w:bottom w:w="0" w:type="dxa"/>
            <w:right w:w="108" w:type="dxa"/>
          </w:tblCellMar>
        </w:tblPrEx>
        <w:trPr>
          <w:trHeight w:val="624" w:hRule="atLeast"/>
        </w:trPr>
        <w:tc>
          <w:tcPr>
            <w:tcW w:w="700" w:type="dxa"/>
            <w:tcBorders>
              <w:top w:val="nil"/>
              <w:left w:val="single" w:color="auto" w:sz="4" w:space="0"/>
              <w:bottom w:val="single" w:color="auto" w:sz="4" w:space="0"/>
              <w:right w:val="single" w:color="auto" w:sz="4" w:space="0"/>
            </w:tcBorders>
            <w:shd w:val="clear" w:color="auto" w:fill="auto"/>
            <w:noWrap/>
            <w:vAlign w:val="center"/>
          </w:tcPr>
          <w:p w14:paraId="1C82D30B">
            <w:pPr>
              <w:widowControl/>
              <w:jc w:val="center"/>
              <w:rPr>
                <w:rFonts w:ascii="仿宋" w:hAnsi="仿宋" w:eastAsia="仿宋" w:cs="仿宋"/>
                <w:bCs/>
                <w:kern w:val="1"/>
                <w:sz w:val="24"/>
                <w:szCs w:val="24"/>
              </w:rPr>
            </w:pPr>
            <w:r>
              <w:rPr>
                <w:rFonts w:hint="eastAsia" w:ascii="仿宋" w:hAnsi="仿宋" w:eastAsia="仿宋" w:cs="仿宋"/>
                <w:bCs/>
                <w:kern w:val="1"/>
                <w:sz w:val="24"/>
                <w:szCs w:val="24"/>
              </w:rPr>
              <w:t>7</w:t>
            </w:r>
          </w:p>
        </w:tc>
        <w:tc>
          <w:tcPr>
            <w:tcW w:w="1180" w:type="dxa"/>
            <w:tcBorders>
              <w:top w:val="nil"/>
              <w:left w:val="nil"/>
              <w:bottom w:val="single" w:color="auto" w:sz="4" w:space="0"/>
              <w:right w:val="single" w:color="auto" w:sz="4" w:space="0"/>
            </w:tcBorders>
            <w:shd w:val="clear" w:color="auto" w:fill="auto"/>
            <w:noWrap/>
            <w:vAlign w:val="center"/>
          </w:tcPr>
          <w:p w14:paraId="5C73A8AA">
            <w:pPr>
              <w:widowControl/>
              <w:jc w:val="center"/>
              <w:rPr>
                <w:rFonts w:ascii="仿宋" w:hAnsi="仿宋" w:eastAsia="仿宋" w:cs="仿宋"/>
                <w:bCs/>
                <w:kern w:val="1"/>
                <w:sz w:val="24"/>
                <w:szCs w:val="24"/>
              </w:rPr>
            </w:pPr>
            <w:r>
              <w:rPr>
                <w:rFonts w:hint="eastAsia" w:ascii="仿宋" w:hAnsi="仿宋" w:eastAsia="仿宋" w:cs="仿宋"/>
                <w:bCs/>
                <w:kern w:val="1"/>
                <w:sz w:val="24"/>
                <w:szCs w:val="24"/>
              </w:rPr>
              <w:t>生活水池</w:t>
            </w:r>
          </w:p>
        </w:tc>
        <w:tc>
          <w:tcPr>
            <w:tcW w:w="1938" w:type="dxa"/>
            <w:tcBorders>
              <w:top w:val="nil"/>
              <w:left w:val="nil"/>
              <w:bottom w:val="single" w:color="auto" w:sz="4" w:space="0"/>
              <w:right w:val="single" w:color="auto" w:sz="4" w:space="0"/>
            </w:tcBorders>
            <w:shd w:val="clear" w:color="auto" w:fill="auto"/>
            <w:noWrap/>
            <w:vAlign w:val="center"/>
          </w:tcPr>
          <w:p w14:paraId="6B440FFA">
            <w:pPr>
              <w:widowControl/>
              <w:jc w:val="center"/>
              <w:rPr>
                <w:rFonts w:ascii="仿宋" w:hAnsi="仿宋" w:eastAsia="仿宋" w:cs="仿宋"/>
                <w:bCs/>
                <w:kern w:val="1"/>
                <w:sz w:val="24"/>
                <w:szCs w:val="24"/>
              </w:rPr>
            </w:pPr>
            <w:r>
              <w:rPr>
                <w:rFonts w:hint="eastAsia" w:ascii="仿宋" w:hAnsi="仿宋" w:eastAsia="仿宋" w:cs="仿宋"/>
                <w:bCs/>
                <w:kern w:val="1"/>
                <w:sz w:val="24"/>
                <w:szCs w:val="24"/>
              </w:rPr>
              <w:t>7号楼楼顶</w:t>
            </w:r>
          </w:p>
        </w:tc>
        <w:tc>
          <w:tcPr>
            <w:tcW w:w="1050" w:type="dxa"/>
            <w:tcBorders>
              <w:top w:val="nil"/>
              <w:left w:val="nil"/>
              <w:bottom w:val="single" w:color="auto" w:sz="4" w:space="0"/>
              <w:right w:val="single" w:color="auto" w:sz="4" w:space="0"/>
            </w:tcBorders>
            <w:shd w:val="clear" w:color="auto" w:fill="auto"/>
            <w:noWrap/>
            <w:vAlign w:val="center"/>
          </w:tcPr>
          <w:p w14:paraId="30FD205F">
            <w:pPr>
              <w:widowControl/>
              <w:jc w:val="center"/>
              <w:rPr>
                <w:rFonts w:ascii="仿宋" w:hAnsi="仿宋" w:eastAsia="仿宋" w:cs="仿宋"/>
                <w:bCs/>
                <w:kern w:val="1"/>
                <w:sz w:val="24"/>
                <w:szCs w:val="24"/>
              </w:rPr>
            </w:pPr>
            <w:r>
              <w:rPr>
                <w:rFonts w:hint="eastAsia" w:ascii="仿宋" w:hAnsi="仿宋" w:eastAsia="仿宋" w:cs="仿宋"/>
                <w:bCs/>
                <w:kern w:val="1"/>
                <w:sz w:val="24"/>
                <w:szCs w:val="24"/>
              </w:rPr>
              <w:t>1</w:t>
            </w:r>
          </w:p>
        </w:tc>
        <w:tc>
          <w:tcPr>
            <w:tcW w:w="2055" w:type="dxa"/>
            <w:tcBorders>
              <w:top w:val="nil"/>
              <w:left w:val="nil"/>
              <w:bottom w:val="single" w:color="auto" w:sz="4" w:space="0"/>
              <w:right w:val="single" w:color="auto" w:sz="4" w:space="0"/>
            </w:tcBorders>
            <w:shd w:val="clear" w:color="auto" w:fill="auto"/>
            <w:noWrap/>
            <w:vAlign w:val="center"/>
          </w:tcPr>
          <w:p w14:paraId="6327C9BB">
            <w:pPr>
              <w:widowControl/>
              <w:jc w:val="center"/>
              <w:rPr>
                <w:rFonts w:ascii="仿宋" w:hAnsi="仿宋" w:eastAsia="仿宋" w:cs="仿宋"/>
                <w:bCs/>
                <w:kern w:val="1"/>
                <w:sz w:val="24"/>
                <w:szCs w:val="24"/>
              </w:rPr>
            </w:pPr>
            <w:r>
              <w:rPr>
                <w:rFonts w:hint="eastAsia" w:ascii="仿宋" w:hAnsi="仿宋" w:eastAsia="仿宋" w:cs="仿宋"/>
                <w:bCs/>
                <w:kern w:val="1"/>
                <w:sz w:val="24"/>
                <w:szCs w:val="24"/>
              </w:rPr>
              <w:t>30</w:t>
            </w:r>
          </w:p>
        </w:tc>
        <w:tc>
          <w:tcPr>
            <w:tcW w:w="1837" w:type="dxa"/>
            <w:tcBorders>
              <w:top w:val="nil"/>
              <w:left w:val="nil"/>
              <w:bottom w:val="single" w:color="auto" w:sz="4" w:space="0"/>
              <w:right w:val="single" w:color="auto" w:sz="4" w:space="0"/>
            </w:tcBorders>
            <w:shd w:val="clear" w:color="auto" w:fill="auto"/>
            <w:noWrap/>
            <w:vAlign w:val="center"/>
          </w:tcPr>
          <w:p w14:paraId="1ACB3187">
            <w:pPr>
              <w:widowControl/>
              <w:jc w:val="center"/>
              <w:rPr>
                <w:rFonts w:hint="eastAsia" w:ascii="仿宋" w:hAnsi="仿宋" w:eastAsia="仿宋" w:cs="仿宋"/>
                <w:bCs/>
                <w:kern w:val="1"/>
                <w:sz w:val="24"/>
                <w:szCs w:val="24"/>
                <w:lang w:eastAsia="zh-CN"/>
              </w:rPr>
            </w:pPr>
            <w:r>
              <w:rPr>
                <w:rFonts w:hint="eastAsia" w:ascii="仿宋" w:hAnsi="仿宋" w:eastAsia="仿宋" w:cs="仿宋"/>
                <w:bCs/>
                <w:kern w:val="1"/>
                <w:sz w:val="24"/>
                <w:szCs w:val="24"/>
                <w:lang w:val="en-US" w:eastAsia="zh-CN"/>
              </w:rPr>
              <w:t>4</w:t>
            </w:r>
          </w:p>
        </w:tc>
      </w:tr>
      <w:tr w14:paraId="0BC3A759">
        <w:tblPrEx>
          <w:tblCellMar>
            <w:top w:w="0" w:type="dxa"/>
            <w:left w:w="108" w:type="dxa"/>
            <w:bottom w:w="0" w:type="dxa"/>
            <w:right w:w="108" w:type="dxa"/>
          </w:tblCellMar>
        </w:tblPrEx>
        <w:trPr>
          <w:trHeight w:val="624" w:hRule="atLeast"/>
        </w:trPr>
        <w:tc>
          <w:tcPr>
            <w:tcW w:w="700" w:type="dxa"/>
            <w:tcBorders>
              <w:top w:val="nil"/>
              <w:left w:val="single" w:color="auto" w:sz="4" w:space="0"/>
              <w:bottom w:val="single" w:color="auto" w:sz="4" w:space="0"/>
              <w:right w:val="single" w:color="auto" w:sz="4" w:space="0"/>
            </w:tcBorders>
            <w:shd w:val="clear" w:color="auto" w:fill="auto"/>
            <w:noWrap/>
            <w:vAlign w:val="center"/>
          </w:tcPr>
          <w:p w14:paraId="6288180C">
            <w:pPr>
              <w:widowControl/>
              <w:jc w:val="center"/>
              <w:rPr>
                <w:rFonts w:ascii="仿宋" w:hAnsi="仿宋" w:eastAsia="仿宋" w:cs="仿宋"/>
                <w:bCs/>
                <w:kern w:val="1"/>
                <w:sz w:val="24"/>
                <w:szCs w:val="24"/>
              </w:rPr>
            </w:pPr>
            <w:r>
              <w:rPr>
                <w:rFonts w:hint="eastAsia" w:ascii="仿宋" w:hAnsi="仿宋" w:eastAsia="仿宋" w:cs="仿宋"/>
                <w:bCs/>
                <w:kern w:val="1"/>
                <w:sz w:val="24"/>
                <w:szCs w:val="24"/>
              </w:rPr>
              <w:t>8</w:t>
            </w:r>
          </w:p>
        </w:tc>
        <w:tc>
          <w:tcPr>
            <w:tcW w:w="1180" w:type="dxa"/>
            <w:tcBorders>
              <w:top w:val="nil"/>
              <w:left w:val="nil"/>
              <w:bottom w:val="single" w:color="auto" w:sz="4" w:space="0"/>
              <w:right w:val="single" w:color="auto" w:sz="4" w:space="0"/>
            </w:tcBorders>
            <w:shd w:val="clear" w:color="auto" w:fill="auto"/>
            <w:noWrap/>
            <w:vAlign w:val="center"/>
          </w:tcPr>
          <w:p w14:paraId="255E08C1">
            <w:pPr>
              <w:widowControl/>
              <w:jc w:val="center"/>
              <w:rPr>
                <w:rFonts w:ascii="仿宋" w:hAnsi="仿宋" w:eastAsia="仿宋" w:cs="仿宋"/>
                <w:bCs/>
                <w:kern w:val="1"/>
                <w:sz w:val="24"/>
                <w:szCs w:val="24"/>
              </w:rPr>
            </w:pPr>
            <w:r>
              <w:rPr>
                <w:rFonts w:hint="eastAsia" w:ascii="仿宋" w:hAnsi="仿宋" w:eastAsia="仿宋" w:cs="仿宋"/>
                <w:bCs/>
                <w:kern w:val="1"/>
                <w:sz w:val="24"/>
                <w:szCs w:val="24"/>
              </w:rPr>
              <w:t>生活水池</w:t>
            </w:r>
          </w:p>
        </w:tc>
        <w:tc>
          <w:tcPr>
            <w:tcW w:w="1938" w:type="dxa"/>
            <w:tcBorders>
              <w:top w:val="nil"/>
              <w:left w:val="nil"/>
              <w:bottom w:val="single" w:color="auto" w:sz="4" w:space="0"/>
              <w:right w:val="single" w:color="auto" w:sz="4" w:space="0"/>
            </w:tcBorders>
            <w:shd w:val="clear" w:color="auto" w:fill="auto"/>
            <w:noWrap/>
            <w:vAlign w:val="center"/>
          </w:tcPr>
          <w:p w14:paraId="24E1A269">
            <w:pPr>
              <w:widowControl/>
              <w:jc w:val="center"/>
              <w:rPr>
                <w:rFonts w:ascii="仿宋" w:hAnsi="仿宋" w:eastAsia="仿宋" w:cs="仿宋"/>
                <w:bCs/>
                <w:kern w:val="1"/>
                <w:sz w:val="24"/>
                <w:szCs w:val="24"/>
              </w:rPr>
            </w:pPr>
            <w:r>
              <w:rPr>
                <w:rFonts w:hint="eastAsia" w:ascii="仿宋" w:hAnsi="仿宋" w:eastAsia="仿宋" w:cs="仿宋"/>
                <w:bCs/>
                <w:kern w:val="1"/>
                <w:sz w:val="24"/>
                <w:szCs w:val="24"/>
              </w:rPr>
              <w:t>7号楼地下</w:t>
            </w:r>
          </w:p>
        </w:tc>
        <w:tc>
          <w:tcPr>
            <w:tcW w:w="1050" w:type="dxa"/>
            <w:tcBorders>
              <w:top w:val="nil"/>
              <w:left w:val="nil"/>
              <w:bottom w:val="single" w:color="auto" w:sz="4" w:space="0"/>
              <w:right w:val="single" w:color="auto" w:sz="4" w:space="0"/>
            </w:tcBorders>
            <w:shd w:val="clear" w:color="auto" w:fill="auto"/>
            <w:noWrap/>
            <w:vAlign w:val="center"/>
          </w:tcPr>
          <w:p w14:paraId="0972298E">
            <w:pPr>
              <w:widowControl/>
              <w:jc w:val="center"/>
              <w:rPr>
                <w:rFonts w:ascii="仿宋" w:hAnsi="仿宋" w:eastAsia="仿宋" w:cs="仿宋"/>
                <w:bCs/>
                <w:kern w:val="1"/>
                <w:sz w:val="24"/>
                <w:szCs w:val="24"/>
              </w:rPr>
            </w:pPr>
            <w:r>
              <w:rPr>
                <w:rFonts w:hint="eastAsia" w:ascii="仿宋" w:hAnsi="仿宋" w:eastAsia="仿宋" w:cs="仿宋"/>
                <w:bCs/>
                <w:kern w:val="1"/>
                <w:sz w:val="24"/>
                <w:szCs w:val="24"/>
              </w:rPr>
              <w:t>1</w:t>
            </w:r>
          </w:p>
        </w:tc>
        <w:tc>
          <w:tcPr>
            <w:tcW w:w="2055" w:type="dxa"/>
            <w:tcBorders>
              <w:top w:val="nil"/>
              <w:left w:val="nil"/>
              <w:bottom w:val="single" w:color="auto" w:sz="4" w:space="0"/>
              <w:right w:val="single" w:color="auto" w:sz="4" w:space="0"/>
            </w:tcBorders>
            <w:shd w:val="clear" w:color="auto" w:fill="auto"/>
            <w:noWrap/>
            <w:vAlign w:val="center"/>
          </w:tcPr>
          <w:p w14:paraId="5BD4AEA6">
            <w:pPr>
              <w:widowControl/>
              <w:jc w:val="center"/>
              <w:rPr>
                <w:rFonts w:ascii="仿宋" w:hAnsi="仿宋" w:eastAsia="仿宋" w:cs="仿宋"/>
                <w:bCs/>
                <w:kern w:val="1"/>
                <w:sz w:val="24"/>
                <w:szCs w:val="24"/>
              </w:rPr>
            </w:pPr>
            <w:r>
              <w:rPr>
                <w:rFonts w:hint="eastAsia" w:ascii="仿宋" w:hAnsi="仿宋" w:eastAsia="仿宋" w:cs="仿宋"/>
                <w:bCs/>
                <w:kern w:val="1"/>
                <w:sz w:val="24"/>
                <w:szCs w:val="24"/>
              </w:rPr>
              <w:t>100</w:t>
            </w:r>
          </w:p>
        </w:tc>
        <w:tc>
          <w:tcPr>
            <w:tcW w:w="1837" w:type="dxa"/>
            <w:tcBorders>
              <w:top w:val="nil"/>
              <w:left w:val="nil"/>
              <w:bottom w:val="single" w:color="auto" w:sz="4" w:space="0"/>
              <w:right w:val="single" w:color="auto" w:sz="4" w:space="0"/>
            </w:tcBorders>
            <w:shd w:val="clear" w:color="auto" w:fill="auto"/>
            <w:noWrap/>
            <w:vAlign w:val="center"/>
          </w:tcPr>
          <w:p w14:paraId="443B4015">
            <w:pPr>
              <w:widowControl/>
              <w:jc w:val="center"/>
              <w:rPr>
                <w:rFonts w:hint="eastAsia" w:ascii="仿宋" w:hAnsi="仿宋" w:eastAsia="仿宋" w:cs="仿宋"/>
                <w:bCs/>
                <w:kern w:val="1"/>
                <w:sz w:val="24"/>
                <w:szCs w:val="24"/>
                <w:lang w:eastAsia="zh-CN"/>
              </w:rPr>
            </w:pPr>
            <w:r>
              <w:rPr>
                <w:rFonts w:hint="eastAsia" w:ascii="仿宋" w:hAnsi="仿宋" w:eastAsia="仿宋" w:cs="仿宋"/>
                <w:bCs/>
                <w:kern w:val="1"/>
                <w:sz w:val="24"/>
                <w:szCs w:val="24"/>
                <w:lang w:val="en-US" w:eastAsia="zh-CN"/>
              </w:rPr>
              <w:t>4</w:t>
            </w:r>
          </w:p>
        </w:tc>
      </w:tr>
      <w:tr w14:paraId="4BED0C4B">
        <w:tblPrEx>
          <w:tblCellMar>
            <w:top w:w="0" w:type="dxa"/>
            <w:left w:w="108" w:type="dxa"/>
            <w:bottom w:w="0" w:type="dxa"/>
            <w:right w:w="108" w:type="dxa"/>
          </w:tblCellMar>
        </w:tblPrEx>
        <w:trPr>
          <w:trHeight w:val="624" w:hRule="atLeast"/>
        </w:trPr>
        <w:tc>
          <w:tcPr>
            <w:tcW w:w="700" w:type="dxa"/>
            <w:tcBorders>
              <w:top w:val="nil"/>
              <w:left w:val="single" w:color="auto" w:sz="4" w:space="0"/>
              <w:bottom w:val="single" w:color="auto" w:sz="4" w:space="0"/>
              <w:right w:val="single" w:color="auto" w:sz="4" w:space="0"/>
            </w:tcBorders>
            <w:shd w:val="clear" w:color="auto" w:fill="auto"/>
            <w:noWrap/>
            <w:vAlign w:val="center"/>
          </w:tcPr>
          <w:p w14:paraId="63D8004F">
            <w:pPr>
              <w:widowControl/>
              <w:jc w:val="center"/>
              <w:rPr>
                <w:rFonts w:ascii="仿宋" w:hAnsi="仿宋" w:eastAsia="仿宋" w:cs="仿宋"/>
                <w:bCs/>
                <w:kern w:val="1"/>
                <w:sz w:val="24"/>
                <w:szCs w:val="24"/>
              </w:rPr>
            </w:pPr>
            <w:r>
              <w:rPr>
                <w:rFonts w:hint="eastAsia" w:ascii="仿宋" w:hAnsi="仿宋" w:eastAsia="仿宋" w:cs="仿宋"/>
                <w:bCs/>
                <w:kern w:val="1"/>
                <w:sz w:val="24"/>
                <w:szCs w:val="24"/>
              </w:rPr>
              <w:t>9</w:t>
            </w:r>
          </w:p>
        </w:tc>
        <w:tc>
          <w:tcPr>
            <w:tcW w:w="1180" w:type="dxa"/>
            <w:tcBorders>
              <w:top w:val="nil"/>
              <w:left w:val="nil"/>
              <w:bottom w:val="single" w:color="auto" w:sz="4" w:space="0"/>
              <w:right w:val="single" w:color="auto" w:sz="4" w:space="0"/>
            </w:tcBorders>
            <w:shd w:val="clear" w:color="auto" w:fill="auto"/>
            <w:noWrap/>
            <w:vAlign w:val="center"/>
          </w:tcPr>
          <w:p w14:paraId="4A135B3B">
            <w:pPr>
              <w:widowControl/>
              <w:jc w:val="center"/>
              <w:rPr>
                <w:rFonts w:ascii="仿宋" w:hAnsi="仿宋" w:eastAsia="仿宋" w:cs="仿宋"/>
                <w:bCs/>
                <w:kern w:val="1"/>
                <w:sz w:val="24"/>
                <w:szCs w:val="24"/>
              </w:rPr>
            </w:pPr>
            <w:r>
              <w:rPr>
                <w:rFonts w:hint="eastAsia" w:ascii="仿宋" w:hAnsi="仿宋" w:eastAsia="仿宋" w:cs="仿宋"/>
                <w:bCs/>
                <w:kern w:val="1"/>
                <w:sz w:val="24"/>
                <w:szCs w:val="24"/>
              </w:rPr>
              <w:t>生活水池</w:t>
            </w:r>
          </w:p>
        </w:tc>
        <w:tc>
          <w:tcPr>
            <w:tcW w:w="1938" w:type="dxa"/>
            <w:tcBorders>
              <w:top w:val="nil"/>
              <w:left w:val="nil"/>
              <w:bottom w:val="single" w:color="auto" w:sz="4" w:space="0"/>
              <w:right w:val="single" w:color="auto" w:sz="4" w:space="0"/>
            </w:tcBorders>
            <w:shd w:val="clear" w:color="auto" w:fill="auto"/>
            <w:noWrap/>
            <w:vAlign w:val="center"/>
          </w:tcPr>
          <w:p w14:paraId="18F37997">
            <w:pPr>
              <w:widowControl/>
              <w:jc w:val="center"/>
              <w:rPr>
                <w:rFonts w:ascii="仿宋" w:hAnsi="仿宋" w:eastAsia="仿宋" w:cs="仿宋"/>
                <w:bCs/>
                <w:kern w:val="1"/>
                <w:sz w:val="24"/>
                <w:szCs w:val="24"/>
              </w:rPr>
            </w:pPr>
            <w:r>
              <w:rPr>
                <w:rFonts w:hint="eastAsia" w:ascii="仿宋" w:hAnsi="仿宋" w:eastAsia="仿宋" w:cs="仿宋"/>
                <w:bCs/>
                <w:kern w:val="1"/>
                <w:sz w:val="24"/>
                <w:szCs w:val="24"/>
              </w:rPr>
              <w:t>附属楼</w:t>
            </w:r>
          </w:p>
        </w:tc>
        <w:tc>
          <w:tcPr>
            <w:tcW w:w="1050" w:type="dxa"/>
            <w:tcBorders>
              <w:top w:val="nil"/>
              <w:left w:val="nil"/>
              <w:bottom w:val="single" w:color="auto" w:sz="4" w:space="0"/>
              <w:right w:val="single" w:color="auto" w:sz="4" w:space="0"/>
            </w:tcBorders>
            <w:shd w:val="clear" w:color="auto" w:fill="auto"/>
            <w:noWrap/>
            <w:vAlign w:val="center"/>
          </w:tcPr>
          <w:p w14:paraId="7AC629EA">
            <w:pPr>
              <w:widowControl/>
              <w:jc w:val="center"/>
              <w:rPr>
                <w:rFonts w:ascii="仿宋" w:hAnsi="仿宋" w:eastAsia="仿宋" w:cs="仿宋"/>
                <w:bCs/>
                <w:kern w:val="1"/>
                <w:sz w:val="24"/>
                <w:szCs w:val="24"/>
              </w:rPr>
            </w:pPr>
            <w:r>
              <w:rPr>
                <w:rFonts w:hint="eastAsia" w:ascii="仿宋" w:hAnsi="仿宋" w:eastAsia="仿宋" w:cs="仿宋"/>
                <w:bCs/>
                <w:kern w:val="1"/>
                <w:sz w:val="24"/>
                <w:szCs w:val="24"/>
              </w:rPr>
              <w:t>1</w:t>
            </w:r>
          </w:p>
        </w:tc>
        <w:tc>
          <w:tcPr>
            <w:tcW w:w="2055" w:type="dxa"/>
            <w:tcBorders>
              <w:top w:val="nil"/>
              <w:left w:val="nil"/>
              <w:bottom w:val="single" w:color="auto" w:sz="4" w:space="0"/>
              <w:right w:val="single" w:color="auto" w:sz="4" w:space="0"/>
            </w:tcBorders>
            <w:shd w:val="clear" w:color="auto" w:fill="auto"/>
            <w:noWrap/>
            <w:vAlign w:val="center"/>
          </w:tcPr>
          <w:p w14:paraId="2076CF29">
            <w:pPr>
              <w:widowControl/>
              <w:jc w:val="center"/>
              <w:rPr>
                <w:rFonts w:ascii="仿宋" w:hAnsi="仿宋" w:eastAsia="仿宋" w:cs="仿宋"/>
                <w:bCs/>
                <w:kern w:val="1"/>
                <w:sz w:val="24"/>
                <w:szCs w:val="24"/>
              </w:rPr>
            </w:pPr>
            <w:r>
              <w:rPr>
                <w:rFonts w:hint="eastAsia" w:ascii="仿宋" w:hAnsi="仿宋" w:eastAsia="仿宋" w:cs="仿宋"/>
                <w:bCs/>
                <w:kern w:val="1"/>
                <w:sz w:val="24"/>
                <w:szCs w:val="24"/>
              </w:rPr>
              <w:t>50</w:t>
            </w:r>
          </w:p>
        </w:tc>
        <w:tc>
          <w:tcPr>
            <w:tcW w:w="1837" w:type="dxa"/>
            <w:tcBorders>
              <w:top w:val="nil"/>
              <w:left w:val="nil"/>
              <w:bottom w:val="single" w:color="auto" w:sz="4" w:space="0"/>
              <w:right w:val="single" w:color="auto" w:sz="4" w:space="0"/>
            </w:tcBorders>
            <w:shd w:val="clear" w:color="auto" w:fill="auto"/>
            <w:noWrap/>
            <w:vAlign w:val="center"/>
          </w:tcPr>
          <w:p w14:paraId="4D174A7B">
            <w:pPr>
              <w:widowControl/>
              <w:jc w:val="center"/>
              <w:rPr>
                <w:rFonts w:hint="eastAsia" w:ascii="仿宋" w:hAnsi="仿宋" w:eastAsia="仿宋" w:cs="仿宋"/>
                <w:bCs/>
                <w:kern w:val="1"/>
                <w:sz w:val="24"/>
                <w:szCs w:val="24"/>
                <w:lang w:eastAsia="zh-CN"/>
              </w:rPr>
            </w:pPr>
            <w:r>
              <w:rPr>
                <w:rFonts w:hint="eastAsia" w:ascii="仿宋" w:hAnsi="仿宋" w:eastAsia="仿宋" w:cs="仿宋"/>
                <w:bCs/>
                <w:kern w:val="1"/>
                <w:sz w:val="24"/>
                <w:szCs w:val="24"/>
                <w:lang w:val="en-US" w:eastAsia="zh-CN"/>
              </w:rPr>
              <w:t>4</w:t>
            </w:r>
          </w:p>
        </w:tc>
      </w:tr>
      <w:tr w14:paraId="72E7B9C7">
        <w:tblPrEx>
          <w:tblCellMar>
            <w:top w:w="0" w:type="dxa"/>
            <w:left w:w="108" w:type="dxa"/>
            <w:bottom w:w="0" w:type="dxa"/>
            <w:right w:w="108" w:type="dxa"/>
          </w:tblCellMar>
        </w:tblPrEx>
        <w:trPr>
          <w:trHeight w:val="679" w:hRule="atLeast"/>
        </w:trPr>
        <w:tc>
          <w:tcPr>
            <w:tcW w:w="700" w:type="dxa"/>
            <w:tcBorders>
              <w:top w:val="nil"/>
              <w:left w:val="single" w:color="auto" w:sz="4" w:space="0"/>
              <w:bottom w:val="single" w:color="auto" w:sz="4" w:space="0"/>
              <w:right w:val="single" w:color="auto" w:sz="4" w:space="0"/>
            </w:tcBorders>
            <w:shd w:val="clear" w:color="auto" w:fill="auto"/>
            <w:noWrap/>
            <w:vAlign w:val="center"/>
          </w:tcPr>
          <w:p w14:paraId="60FBB763">
            <w:pPr>
              <w:widowControl/>
              <w:jc w:val="center"/>
              <w:rPr>
                <w:rFonts w:ascii="仿宋" w:hAnsi="仿宋" w:eastAsia="仿宋" w:cs="仿宋"/>
                <w:bCs/>
                <w:kern w:val="1"/>
                <w:sz w:val="24"/>
                <w:szCs w:val="24"/>
              </w:rPr>
            </w:pPr>
            <w:r>
              <w:rPr>
                <w:rFonts w:hint="eastAsia" w:ascii="仿宋" w:hAnsi="仿宋" w:eastAsia="仿宋" w:cs="仿宋"/>
                <w:bCs/>
                <w:kern w:val="1"/>
                <w:sz w:val="24"/>
                <w:szCs w:val="24"/>
              </w:rPr>
              <w:t>合计</w:t>
            </w:r>
          </w:p>
        </w:tc>
        <w:tc>
          <w:tcPr>
            <w:tcW w:w="1180" w:type="dxa"/>
            <w:tcBorders>
              <w:top w:val="nil"/>
              <w:left w:val="nil"/>
              <w:bottom w:val="single" w:color="auto" w:sz="4" w:space="0"/>
              <w:right w:val="single" w:color="auto" w:sz="4" w:space="0"/>
            </w:tcBorders>
            <w:shd w:val="clear" w:color="auto" w:fill="auto"/>
            <w:noWrap/>
            <w:vAlign w:val="center"/>
          </w:tcPr>
          <w:p w14:paraId="0428F739">
            <w:pPr>
              <w:widowControl/>
              <w:jc w:val="center"/>
              <w:rPr>
                <w:rFonts w:ascii="仿宋" w:hAnsi="仿宋" w:eastAsia="仿宋" w:cs="仿宋"/>
                <w:bCs/>
                <w:kern w:val="1"/>
                <w:sz w:val="24"/>
                <w:szCs w:val="24"/>
              </w:rPr>
            </w:pPr>
          </w:p>
        </w:tc>
        <w:tc>
          <w:tcPr>
            <w:tcW w:w="1938" w:type="dxa"/>
            <w:tcBorders>
              <w:top w:val="nil"/>
              <w:left w:val="nil"/>
              <w:bottom w:val="single" w:color="auto" w:sz="4" w:space="0"/>
              <w:right w:val="single" w:color="auto" w:sz="4" w:space="0"/>
            </w:tcBorders>
            <w:shd w:val="clear" w:color="auto" w:fill="auto"/>
            <w:noWrap/>
            <w:vAlign w:val="center"/>
          </w:tcPr>
          <w:p w14:paraId="7A544054">
            <w:pPr>
              <w:widowControl/>
              <w:jc w:val="center"/>
              <w:rPr>
                <w:rFonts w:ascii="仿宋" w:hAnsi="仿宋" w:eastAsia="仿宋" w:cs="仿宋"/>
                <w:bCs/>
                <w:kern w:val="1"/>
                <w:sz w:val="24"/>
                <w:szCs w:val="24"/>
              </w:rPr>
            </w:pPr>
            <w:r>
              <w:rPr>
                <w:rFonts w:hint="eastAsia" w:ascii="仿宋" w:hAnsi="仿宋" w:eastAsia="仿宋" w:cs="仿宋"/>
                <w:bCs/>
                <w:kern w:val="1"/>
                <w:sz w:val="24"/>
                <w:szCs w:val="24"/>
              </w:rPr>
              <w:t>　</w:t>
            </w:r>
          </w:p>
        </w:tc>
        <w:tc>
          <w:tcPr>
            <w:tcW w:w="1050" w:type="dxa"/>
            <w:tcBorders>
              <w:top w:val="nil"/>
              <w:left w:val="nil"/>
              <w:bottom w:val="single" w:color="auto" w:sz="4" w:space="0"/>
              <w:right w:val="single" w:color="auto" w:sz="4" w:space="0"/>
            </w:tcBorders>
            <w:shd w:val="clear" w:color="auto" w:fill="auto"/>
            <w:noWrap/>
            <w:vAlign w:val="center"/>
          </w:tcPr>
          <w:p w14:paraId="0747A287">
            <w:pPr>
              <w:widowControl/>
              <w:jc w:val="center"/>
              <w:rPr>
                <w:rFonts w:ascii="仿宋" w:hAnsi="仿宋" w:eastAsia="仿宋" w:cs="仿宋"/>
                <w:bCs/>
                <w:kern w:val="1"/>
                <w:sz w:val="24"/>
                <w:szCs w:val="24"/>
              </w:rPr>
            </w:pPr>
            <w:r>
              <w:rPr>
                <w:rFonts w:hint="eastAsia" w:ascii="仿宋" w:hAnsi="仿宋" w:eastAsia="仿宋" w:cs="仿宋"/>
                <w:bCs/>
                <w:kern w:val="1"/>
                <w:sz w:val="24"/>
                <w:szCs w:val="24"/>
              </w:rPr>
              <w:t>9</w:t>
            </w:r>
          </w:p>
        </w:tc>
        <w:tc>
          <w:tcPr>
            <w:tcW w:w="2055" w:type="dxa"/>
            <w:tcBorders>
              <w:top w:val="nil"/>
              <w:left w:val="nil"/>
              <w:bottom w:val="single" w:color="auto" w:sz="4" w:space="0"/>
              <w:right w:val="single" w:color="auto" w:sz="4" w:space="0"/>
            </w:tcBorders>
            <w:shd w:val="clear" w:color="auto" w:fill="auto"/>
            <w:noWrap/>
            <w:vAlign w:val="center"/>
          </w:tcPr>
          <w:p w14:paraId="46B1B396">
            <w:pPr>
              <w:pStyle w:val="2"/>
              <w:ind w:left="0" w:leftChars="0" w:firstLine="0" w:firstLineChars="0"/>
              <w:jc w:val="center"/>
              <w:rPr>
                <w:rFonts w:hint="default" w:eastAsia="仿宋"/>
                <w:lang w:val="en-US" w:eastAsia="zh-CN"/>
              </w:rPr>
            </w:pPr>
            <w:r>
              <w:rPr>
                <w:rFonts w:hint="eastAsia" w:ascii="仿宋" w:hAnsi="仿宋" w:eastAsia="仿宋" w:cs="仿宋"/>
                <w:bCs/>
                <w:kern w:val="1"/>
                <w:sz w:val="24"/>
                <w:szCs w:val="24"/>
                <w:lang w:val="en-US" w:eastAsia="zh-CN"/>
              </w:rPr>
              <w:t>395</w:t>
            </w:r>
          </w:p>
        </w:tc>
        <w:tc>
          <w:tcPr>
            <w:tcW w:w="1837" w:type="dxa"/>
            <w:tcBorders>
              <w:top w:val="nil"/>
              <w:left w:val="nil"/>
              <w:bottom w:val="single" w:color="auto" w:sz="4" w:space="0"/>
              <w:right w:val="single" w:color="auto" w:sz="4" w:space="0"/>
            </w:tcBorders>
            <w:shd w:val="clear" w:color="auto" w:fill="auto"/>
            <w:noWrap/>
            <w:vAlign w:val="center"/>
          </w:tcPr>
          <w:p w14:paraId="30EC29B9">
            <w:pPr>
              <w:widowControl/>
              <w:jc w:val="center"/>
              <w:rPr>
                <w:rFonts w:ascii="仿宋" w:hAnsi="仿宋" w:eastAsia="仿宋" w:cs="仿宋"/>
                <w:bCs/>
                <w:kern w:val="1"/>
                <w:sz w:val="24"/>
                <w:szCs w:val="24"/>
              </w:rPr>
            </w:pPr>
            <w:r>
              <w:rPr>
                <w:rFonts w:hint="eastAsia" w:ascii="仿宋" w:hAnsi="仿宋" w:eastAsia="仿宋" w:cs="仿宋"/>
                <w:bCs/>
                <w:kern w:val="1"/>
                <w:sz w:val="24"/>
                <w:szCs w:val="24"/>
              </w:rPr>
              <w:t>　</w:t>
            </w:r>
          </w:p>
        </w:tc>
      </w:tr>
    </w:tbl>
    <w:p w14:paraId="222BC36C">
      <w:pPr>
        <w:numPr>
          <w:ilvl w:val="0"/>
          <w:numId w:val="3"/>
        </w:numPr>
        <w:ind w:left="0" w:leftChars="0" w:firstLine="560" w:firstLineChars="200"/>
        <w:rPr>
          <w:rFonts w:hint="eastAsia" w:ascii="仿宋" w:hAnsi="仿宋" w:eastAsia="仿宋"/>
          <w:color w:val="000000" w:themeColor="text1"/>
          <w:sz w:val="28"/>
          <w:szCs w:val="28"/>
          <w:lang w:eastAsia="zh-CN"/>
          <w14:textFill>
            <w14:solidFill>
              <w14:schemeClr w14:val="tx1"/>
            </w14:solidFill>
          </w14:textFill>
        </w:rPr>
      </w:pPr>
      <w:r>
        <w:rPr>
          <w:rFonts w:hint="eastAsia" w:ascii="仿宋" w:hAnsi="仿宋" w:eastAsia="仿宋"/>
          <w:color w:val="000000" w:themeColor="text1"/>
          <w:sz w:val="28"/>
          <w:szCs w:val="28"/>
          <w:lang w:eastAsia="zh-CN"/>
          <w14:textFill>
            <w14:solidFill>
              <w14:schemeClr w14:val="tx1"/>
            </w14:solidFill>
          </w14:textFill>
        </w:rPr>
        <w:t>污水在线监测设备实际水样比对服务</w:t>
      </w:r>
    </w:p>
    <w:p w14:paraId="6B8CD330">
      <w:pPr>
        <w:numPr>
          <w:ilvl w:val="0"/>
          <w:numId w:val="0"/>
        </w:numPr>
        <w:ind w:firstLine="560" w:firstLineChars="200"/>
        <w:rPr>
          <w:rFonts w:hint="eastAsia" w:ascii="仿宋" w:hAnsi="仿宋" w:eastAsia="仿宋"/>
          <w:color w:val="000000" w:themeColor="text1"/>
          <w:sz w:val="28"/>
          <w:szCs w:val="28"/>
          <w:lang w:eastAsia="zh-CN"/>
          <w14:textFill>
            <w14:solidFill>
              <w14:schemeClr w14:val="tx1"/>
            </w14:solidFill>
          </w14:textFill>
        </w:rPr>
      </w:pPr>
      <w:r>
        <w:rPr>
          <w:rFonts w:hint="eastAsia" w:ascii="仿宋" w:hAnsi="仿宋" w:eastAsia="仿宋"/>
          <w:color w:val="000000" w:themeColor="text1"/>
          <w:sz w:val="28"/>
          <w:szCs w:val="28"/>
          <w:lang w:eastAsia="zh-CN"/>
          <w14:textFill>
            <w14:solidFill>
              <w14:schemeClr w14:val="tx1"/>
            </w14:solidFill>
          </w14:textFill>
        </w:rPr>
        <w:t>我院污水站在线监测设备，即 COD、氨氮、PH水质自动分析仪、温度计及超声波明渠流量计需定期进行实际水样比对试验。具备检测资质的潜在服务商可按要求提供单次服务及年度服务报价。</w:t>
      </w:r>
    </w:p>
    <w:p w14:paraId="3F69B976">
      <w:pPr>
        <w:pStyle w:val="2"/>
        <w:numPr>
          <w:ilvl w:val="0"/>
          <w:numId w:val="3"/>
        </w:numPr>
        <w:ind w:left="0" w:leftChars="0" w:firstLine="560" w:firstLineChars="200"/>
        <w:rPr>
          <w:rFonts w:hint="eastAsia" w:ascii="仿宋" w:hAnsi="仿宋" w:eastAsia="仿宋"/>
          <w:color w:val="000000" w:themeColor="text1"/>
          <w:sz w:val="28"/>
          <w:szCs w:val="28"/>
          <w:lang w:eastAsia="zh-CN"/>
          <w14:textFill>
            <w14:solidFill>
              <w14:schemeClr w14:val="tx1"/>
            </w14:solidFill>
          </w14:textFill>
        </w:rPr>
      </w:pPr>
      <w:r>
        <w:rPr>
          <w:rFonts w:hint="eastAsia" w:ascii="仿宋" w:hAnsi="仿宋" w:eastAsia="仿宋"/>
          <w:color w:val="000000" w:themeColor="text1"/>
          <w:sz w:val="28"/>
          <w:szCs w:val="28"/>
          <w:lang w:eastAsia="zh-CN"/>
          <w14:textFill>
            <w14:solidFill>
              <w14:schemeClr w14:val="tx1"/>
            </w14:solidFill>
          </w14:textFill>
        </w:rPr>
        <w:t>零星修缮工程</w:t>
      </w:r>
    </w:p>
    <w:p w14:paraId="7013AC60">
      <w:pPr>
        <w:pStyle w:val="2"/>
        <w:numPr>
          <w:ilvl w:val="0"/>
          <w:numId w:val="0"/>
        </w:numPr>
        <w:ind w:firstLine="560" w:firstLineChars="200"/>
        <w:rPr>
          <w:rFonts w:hint="eastAsia" w:ascii="仿宋" w:hAnsi="仿宋" w:eastAsia="仿宋"/>
          <w:color w:val="000000" w:themeColor="text1"/>
          <w:sz w:val="28"/>
          <w:szCs w:val="28"/>
          <w:lang w:eastAsia="zh-CN"/>
          <w14:textFill>
            <w14:solidFill>
              <w14:schemeClr w14:val="tx1"/>
            </w14:solidFill>
          </w14:textFill>
        </w:rPr>
      </w:pPr>
      <w:r>
        <w:rPr>
          <w:rFonts w:hint="eastAsia" w:ascii="仿宋" w:hAnsi="仿宋" w:eastAsia="仿宋"/>
          <w:color w:val="000000" w:themeColor="text1"/>
          <w:sz w:val="28"/>
          <w:szCs w:val="28"/>
          <w:lang w:eastAsia="zh-CN"/>
          <w14:textFill>
            <w14:solidFill>
              <w14:schemeClr w14:val="tx1"/>
            </w14:solidFill>
          </w14:textFill>
        </w:rPr>
        <w:t>零星修缮（含日常维修）工程，单项工程造价在10万元（不含）以下的工程，包括但不限于土木建筑、道路管网、设备安装、装饰装修、拆除等修缮工程的施工。日常维修需当日办结，日常维修需至少4人、项目经理1人常驻现场，保证24小时随叫随到。工程承包方式：包工包料，不得转包、分包。服务期满一年或合同金额使用完毕，满足任意一个条件即终止服务。</w:t>
      </w:r>
    </w:p>
    <w:p w14:paraId="49F971DB">
      <w:pPr>
        <w:pStyle w:val="2"/>
        <w:numPr>
          <w:ilvl w:val="0"/>
          <w:numId w:val="3"/>
        </w:numPr>
        <w:ind w:left="0" w:leftChars="0" w:firstLine="560" w:firstLineChars="200"/>
        <w:rPr>
          <w:rFonts w:hint="eastAsia" w:ascii="仿宋" w:hAnsi="仿宋" w:eastAsia="仿宋"/>
          <w:color w:val="000000" w:themeColor="text1"/>
          <w:sz w:val="28"/>
          <w:szCs w:val="28"/>
          <w:lang w:eastAsia="zh-CN"/>
          <w14:textFill>
            <w14:solidFill>
              <w14:schemeClr w14:val="tx1"/>
            </w14:solidFill>
          </w14:textFill>
        </w:rPr>
      </w:pPr>
      <w:r>
        <w:rPr>
          <w:rFonts w:hint="eastAsia" w:ascii="仿宋" w:hAnsi="仿宋" w:eastAsia="仿宋"/>
          <w:color w:val="000000" w:themeColor="text1"/>
          <w:sz w:val="28"/>
          <w:szCs w:val="28"/>
          <w:lang w:eastAsia="zh-CN"/>
          <w14:textFill>
            <w14:solidFill>
              <w14:schemeClr w14:val="tx1"/>
            </w14:solidFill>
          </w14:textFill>
        </w:rPr>
        <w:t>零星修缮工程监理服务</w:t>
      </w:r>
    </w:p>
    <w:p w14:paraId="1930E8E8">
      <w:pPr>
        <w:pStyle w:val="2"/>
        <w:numPr>
          <w:ilvl w:val="0"/>
          <w:numId w:val="0"/>
        </w:numPr>
        <w:ind w:firstLine="560" w:firstLineChars="200"/>
        <w:rPr>
          <w:rFonts w:hint="eastAsia" w:ascii="仿宋" w:hAnsi="仿宋" w:eastAsia="仿宋"/>
          <w:color w:val="000000" w:themeColor="text1"/>
          <w:sz w:val="28"/>
          <w:szCs w:val="28"/>
          <w:lang w:eastAsia="zh-CN"/>
          <w14:textFill>
            <w14:solidFill>
              <w14:schemeClr w14:val="tx1"/>
            </w14:solidFill>
          </w14:textFill>
        </w:rPr>
      </w:pPr>
      <w:r>
        <w:rPr>
          <w:rFonts w:hint="eastAsia" w:ascii="仿宋" w:hAnsi="仿宋" w:eastAsia="仿宋"/>
          <w:color w:val="000000" w:themeColor="text1"/>
          <w:sz w:val="28"/>
          <w:szCs w:val="28"/>
          <w:lang w:eastAsia="zh-CN"/>
          <w14:textFill>
            <w14:solidFill>
              <w14:schemeClr w14:val="tx1"/>
            </w14:solidFill>
          </w14:textFill>
        </w:rPr>
        <w:t>服务范围：零星工程的施工准备阶段、施工阶段、竣工验收阶段及保修阶段的全过程监理（保修阶段若有发生）。各阶段的质量、进度、费用控制、安全生产控制、节能管理和合同、信息管理等。</w:t>
      </w:r>
    </w:p>
    <w:p w14:paraId="37012C2B">
      <w:pPr>
        <w:pStyle w:val="2"/>
        <w:numPr>
          <w:ilvl w:val="0"/>
          <w:numId w:val="3"/>
        </w:numPr>
        <w:ind w:left="0" w:leftChars="0" w:firstLine="560" w:firstLineChars="200"/>
        <w:rPr>
          <w:rFonts w:hint="eastAsia" w:ascii="仿宋" w:hAnsi="仿宋" w:eastAsia="仿宋"/>
          <w:color w:val="000000" w:themeColor="text1"/>
          <w:sz w:val="28"/>
          <w:szCs w:val="28"/>
          <w:lang w:eastAsia="zh-CN"/>
          <w14:textFill>
            <w14:solidFill>
              <w14:schemeClr w14:val="tx1"/>
            </w14:solidFill>
          </w14:textFill>
        </w:rPr>
      </w:pPr>
      <w:r>
        <w:rPr>
          <w:rFonts w:hint="eastAsia" w:ascii="仿宋" w:hAnsi="仿宋" w:eastAsia="仿宋"/>
          <w:color w:val="000000" w:themeColor="text1"/>
          <w:sz w:val="28"/>
          <w:szCs w:val="28"/>
          <w:lang w:eastAsia="zh-CN"/>
          <w14:textFill>
            <w14:solidFill>
              <w14:schemeClr w14:val="tx1"/>
            </w14:solidFill>
          </w14:textFill>
        </w:rPr>
        <w:t>零星修缮工程结算审核服务</w:t>
      </w:r>
    </w:p>
    <w:p w14:paraId="2A3B08D8">
      <w:pPr>
        <w:pStyle w:val="2"/>
        <w:numPr>
          <w:ilvl w:val="0"/>
          <w:numId w:val="0"/>
        </w:numPr>
        <w:ind w:firstLine="560" w:firstLineChars="200"/>
        <w:rPr>
          <w:rFonts w:hint="eastAsia" w:ascii="仿宋" w:hAnsi="仿宋" w:eastAsia="仿宋"/>
          <w:color w:val="000000" w:themeColor="text1"/>
          <w:sz w:val="28"/>
          <w:szCs w:val="28"/>
          <w:lang w:eastAsia="zh-CN"/>
          <w14:textFill>
            <w14:solidFill>
              <w14:schemeClr w14:val="tx1"/>
            </w14:solidFill>
          </w14:textFill>
        </w:rPr>
      </w:pPr>
      <w:r>
        <w:rPr>
          <w:rFonts w:hint="eastAsia" w:ascii="仿宋" w:hAnsi="仿宋" w:eastAsia="仿宋"/>
          <w:color w:val="000000" w:themeColor="text1"/>
          <w:sz w:val="28"/>
          <w:szCs w:val="28"/>
          <w:lang w:eastAsia="zh-CN"/>
          <w14:textFill>
            <w14:solidFill>
              <w14:schemeClr w14:val="tx1"/>
            </w14:solidFill>
          </w14:textFill>
        </w:rPr>
        <w:t>服务范围：遵守国家有关法律、法规，按照《建设工程造价咨询规范》、《福建省建设工程造价咨询规程》等相关规定执行，在约定的时间内向采购人出具零星工程结算审核成果，不得以任何形式将受托结算审核再委托其他中介机构和个人。</w:t>
      </w:r>
    </w:p>
    <w:p w14:paraId="65AEF640">
      <w:pPr>
        <w:pStyle w:val="2"/>
        <w:numPr>
          <w:ilvl w:val="0"/>
          <w:numId w:val="3"/>
        </w:numPr>
        <w:ind w:left="0" w:leftChars="0" w:firstLine="560" w:firstLineChars="200"/>
        <w:rPr>
          <w:rFonts w:hint="eastAsia" w:ascii="仿宋" w:hAnsi="仿宋" w:eastAsia="仿宋"/>
          <w:color w:val="000000" w:themeColor="text1"/>
          <w:sz w:val="28"/>
          <w:szCs w:val="28"/>
          <w:lang w:eastAsia="zh-CN"/>
          <w14:textFill>
            <w14:solidFill>
              <w14:schemeClr w14:val="tx1"/>
            </w14:solidFill>
          </w14:textFill>
        </w:rPr>
      </w:pPr>
      <w:r>
        <w:rPr>
          <w:rFonts w:hint="eastAsia" w:ascii="仿宋" w:hAnsi="仿宋" w:eastAsia="仿宋"/>
          <w:color w:val="000000" w:themeColor="text1"/>
          <w:sz w:val="28"/>
          <w:szCs w:val="28"/>
          <w:lang w:eastAsia="zh-CN"/>
          <w14:textFill>
            <w14:solidFill>
              <w14:schemeClr w14:val="tx1"/>
            </w14:solidFill>
          </w14:textFill>
        </w:rPr>
        <w:t>零星修缮工程预算编制服务</w:t>
      </w:r>
    </w:p>
    <w:p w14:paraId="58D08F72">
      <w:pPr>
        <w:pStyle w:val="2"/>
        <w:numPr>
          <w:ilvl w:val="0"/>
          <w:numId w:val="0"/>
        </w:numPr>
        <w:ind w:firstLine="560" w:firstLineChars="200"/>
        <w:rPr>
          <w:rFonts w:hint="eastAsia" w:ascii="仿宋" w:hAnsi="仿宋" w:eastAsia="仿宋"/>
          <w:color w:val="000000" w:themeColor="text1"/>
          <w:sz w:val="28"/>
          <w:szCs w:val="28"/>
          <w:lang w:eastAsia="zh-CN"/>
          <w14:textFill>
            <w14:solidFill>
              <w14:schemeClr w14:val="tx1"/>
            </w14:solidFill>
          </w14:textFill>
        </w:rPr>
      </w:pPr>
      <w:r>
        <w:rPr>
          <w:rFonts w:hint="eastAsia" w:ascii="仿宋" w:hAnsi="仿宋" w:eastAsia="仿宋"/>
          <w:color w:val="000000" w:themeColor="text1"/>
          <w:sz w:val="28"/>
          <w:szCs w:val="28"/>
          <w:lang w:eastAsia="zh-CN"/>
          <w14:textFill>
            <w14:solidFill>
              <w14:schemeClr w14:val="tx1"/>
            </w14:solidFill>
          </w14:textFill>
        </w:rPr>
        <w:t>服务范围：遵守国家有关法律、法规，按照《建设工程造价咨询规范》、《福建省建设工程造价咨询规程》等相关规定执行，在约定的时间内向采购人出具零星工程预算编制成果，不得以任何形式将受托预算编制任务再委托其他中介机构和个人。</w:t>
      </w:r>
    </w:p>
    <w:p w14:paraId="05B3D17A">
      <w:pPr>
        <w:pStyle w:val="2"/>
        <w:numPr>
          <w:ilvl w:val="0"/>
          <w:numId w:val="3"/>
        </w:numPr>
        <w:ind w:left="0" w:leftChars="0" w:firstLine="560" w:firstLineChars="200"/>
        <w:rPr>
          <w:rFonts w:hint="eastAsia" w:ascii="仿宋" w:hAnsi="仿宋" w:eastAsia="仿宋"/>
          <w:color w:val="000000" w:themeColor="text1"/>
          <w:sz w:val="28"/>
          <w:szCs w:val="28"/>
          <w:lang w:val="en-US" w:eastAsia="zh-CN"/>
          <w14:textFill>
            <w14:solidFill>
              <w14:schemeClr w14:val="tx1"/>
            </w14:solidFill>
          </w14:textFill>
        </w:rPr>
      </w:pPr>
      <w:r>
        <w:rPr>
          <w:rFonts w:hint="eastAsia" w:ascii="仿宋" w:hAnsi="仿宋" w:eastAsia="仿宋"/>
          <w:color w:val="000000" w:themeColor="text1"/>
          <w:sz w:val="28"/>
          <w:szCs w:val="28"/>
          <w:lang w:val="en-US" w:eastAsia="zh-CN"/>
          <w14:textFill>
            <w14:solidFill>
              <w14:schemeClr w14:val="tx1"/>
            </w14:solidFill>
          </w14:textFill>
        </w:rPr>
        <w:t>候诊椅（3人位和5人位）</w:t>
      </w:r>
    </w:p>
    <w:p w14:paraId="03A7CBA8">
      <w:pPr>
        <w:pStyle w:val="2"/>
        <w:numPr>
          <w:ilvl w:val="0"/>
          <w:numId w:val="0"/>
        </w:numPr>
        <w:ind w:firstLine="560" w:firstLineChars="200"/>
        <w:rPr>
          <w:rFonts w:hint="eastAsia" w:ascii="仿宋" w:hAnsi="仿宋" w:eastAsia="仿宋"/>
          <w:color w:val="000000" w:themeColor="text1"/>
          <w:sz w:val="28"/>
          <w:szCs w:val="28"/>
          <w:lang w:val="en-US" w:eastAsia="zh-CN"/>
          <w14:textFill>
            <w14:solidFill>
              <w14:schemeClr w14:val="tx1"/>
            </w14:solidFill>
          </w14:textFill>
        </w:rPr>
      </w:pPr>
      <w:r>
        <w:rPr>
          <w:rFonts w:hint="eastAsia" w:ascii="仿宋" w:hAnsi="仿宋" w:eastAsia="仿宋"/>
          <w:color w:val="000000" w:themeColor="text1"/>
          <w:sz w:val="28"/>
          <w:szCs w:val="28"/>
          <w:lang w:val="en-US" w:eastAsia="zh-CN"/>
          <w14:textFill>
            <w14:solidFill>
              <w14:schemeClr w14:val="tx1"/>
            </w14:solidFill>
          </w14:textFill>
        </w:rPr>
        <w:t>颜色、款式参照下图：</w:t>
      </w:r>
    </w:p>
    <w:p w14:paraId="6A0333EC">
      <w:pPr>
        <w:pStyle w:val="2"/>
        <w:numPr>
          <w:ilvl w:val="0"/>
          <w:numId w:val="0"/>
        </w:numPr>
        <w:ind w:firstLine="560" w:firstLineChars="200"/>
        <w:rPr>
          <w:rFonts w:hint="eastAsia" w:ascii="仿宋" w:hAnsi="仿宋" w:eastAsia="仿宋"/>
          <w:color w:val="000000" w:themeColor="text1"/>
          <w:sz w:val="28"/>
          <w:szCs w:val="28"/>
          <w:lang w:eastAsia="zh-CN"/>
          <w14:textFill>
            <w14:solidFill>
              <w14:schemeClr w14:val="tx1"/>
            </w14:solidFill>
          </w14:textFill>
        </w:rPr>
      </w:pPr>
      <w:r>
        <w:rPr>
          <w:rFonts w:hint="eastAsia" w:ascii="仿宋" w:hAnsi="仿宋" w:eastAsia="仿宋"/>
          <w:color w:val="000000" w:themeColor="text1"/>
          <w:sz w:val="28"/>
          <w:szCs w:val="28"/>
          <w:lang w:eastAsia="zh-CN"/>
          <w14:textFill>
            <w14:solidFill>
              <w14:schemeClr w14:val="tx1"/>
            </w14:solidFill>
          </w14:textFill>
        </w:rPr>
        <w:drawing>
          <wp:inline distT="0" distB="0" distL="114300" distR="114300">
            <wp:extent cx="5264785" cy="3255645"/>
            <wp:effectExtent l="0" t="0" r="12065" b="1905"/>
            <wp:docPr id="1" name="图片 1" descr="微信图片_2024070514333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微信图片_20240705143332(1)"/>
                    <pic:cNvPicPr>
                      <a:picLocks noChangeAspect="1"/>
                    </pic:cNvPicPr>
                  </pic:nvPicPr>
                  <pic:blipFill>
                    <a:blip r:embed="rId8"/>
                    <a:stretch>
                      <a:fillRect/>
                    </a:stretch>
                  </pic:blipFill>
                  <pic:spPr>
                    <a:xfrm>
                      <a:off x="0" y="0"/>
                      <a:ext cx="5264785" cy="3255645"/>
                    </a:xfrm>
                    <a:prstGeom prst="rect">
                      <a:avLst/>
                    </a:prstGeom>
                  </pic:spPr>
                </pic:pic>
              </a:graphicData>
            </a:graphic>
          </wp:inline>
        </w:drawing>
      </w:r>
    </w:p>
    <w:p w14:paraId="50505F44">
      <w:pPr>
        <w:pStyle w:val="2"/>
        <w:numPr>
          <w:ilvl w:val="0"/>
          <w:numId w:val="0"/>
        </w:numPr>
        <w:ind w:firstLine="560" w:firstLineChars="200"/>
        <w:rPr>
          <w:rFonts w:hint="eastAsia" w:ascii="仿宋" w:hAnsi="仿宋" w:eastAsia="仿宋"/>
          <w:color w:val="000000" w:themeColor="text1"/>
          <w:sz w:val="28"/>
          <w:szCs w:val="28"/>
          <w:lang w:eastAsia="zh-CN"/>
          <w14:textFill>
            <w14:solidFill>
              <w14:schemeClr w14:val="tx1"/>
            </w14:solidFill>
          </w14:textFill>
        </w:rPr>
      </w:pPr>
      <w:r>
        <w:rPr>
          <w:rFonts w:hint="eastAsia" w:ascii="仿宋" w:hAnsi="仿宋" w:eastAsia="仿宋"/>
          <w:color w:val="000000" w:themeColor="text1"/>
          <w:sz w:val="28"/>
          <w:szCs w:val="28"/>
          <w:lang w:eastAsia="zh-CN"/>
          <w14:textFill>
            <w14:solidFill>
              <w14:schemeClr w14:val="tx1"/>
            </w14:solidFill>
          </w14:textFill>
        </w:rPr>
        <w:t>十五、</w:t>
      </w:r>
      <w:r>
        <w:rPr>
          <w:rFonts w:hint="eastAsia" w:ascii="仿宋" w:hAnsi="仿宋" w:eastAsia="仿宋"/>
          <w:color w:val="000000" w:themeColor="text1"/>
          <w:sz w:val="28"/>
          <w:szCs w:val="28"/>
          <w:lang w:val="en-US" w:eastAsia="zh-CN"/>
          <w14:textFill>
            <w14:solidFill>
              <w14:schemeClr w14:val="tx1"/>
            </w14:solidFill>
          </w14:textFill>
        </w:rPr>
        <w:t>手术室、供应室、药厂层流净化系统维护保养服务</w:t>
      </w:r>
    </w:p>
    <w:p w14:paraId="40D83D9E">
      <w:pPr>
        <w:pStyle w:val="3"/>
        <w:ind w:firstLine="560" w:firstLineChars="200"/>
        <w:rPr>
          <w:rFonts w:hint="eastAsia" w:ascii="仿宋" w:hAnsi="仿宋" w:eastAsia="仿宋"/>
          <w:color w:val="000000" w:themeColor="text1"/>
          <w:sz w:val="28"/>
          <w:szCs w:val="28"/>
          <w:lang w:val="en-US" w:eastAsia="zh-CN"/>
          <w14:textFill>
            <w14:solidFill>
              <w14:schemeClr w14:val="tx1"/>
            </w14:solidFill>
          </w14:textFill>
        </w:rPr>
      </w:pPr>
      <w:r>
        <w:rPr>
          <w:rFonts w:hint="eastAsia" w:ascii="仿宋" w:hAnsi="仿宋" w:eastAsia="仿宋"/>
          <w:color w:val="000000" w:themeColor="text1"/>
          <w:sz w:val="28"/>
          <w:szCs w:val="28"/>
          <w:lang w:val="en-US" w:eastAsia="zh-CN"/>
          <w14:textFill>
            <w14:solidFill>
              <w14:schemeClr w14:val="tx1"/>
            </w14:solidFill>
          </w14:textFill>
        </w:rPr>
        <w:t>维保范围为：针对手术室、供应室、药厂的层流净化系统的定期检测、巡查、检修、维护、保养服务。维保服务包含人工</w:t>
      </w:r>
      <w:r>
        <w:rPr>
          <w:rFonts w:hint="eastAsia" w:ascii="仿宋" w:hAnsi="仿宋" w:eastAsia="仿宋"/>
          <w:color w:val="000000" w:themeColor="text1"/>
          <w:sz w:val="28"/>
          <w:szCs w:val="28"/>
          <w:lang w:val="en-US" w:eastAsia="zh-CN"/>
          <w14:textFill>
            <w14:solidFill>
              <w14:schemeClr w14:val="tx1"/>
            </w14:solidFill>
          </w14:textFill>
        </w:rPr>
        <w:t>以及耗材定期更换、隐患处理及维修。</w:t>
      </w:r>
    </w:p>
    <w:p w14:paraId="2280A890">
      <w:pPr>
        <w:numPr>
          <w:numId w:val="0"/>
        </w:numPr>
        <w:ind w:leftChars="200"/>
        <w:rPr>
          <w:rFonts w:hint="eastAsia" w:ascii="仿宋" w:hAnsi="仿宋" w:eastAsia="仿宋"/>
          <w:color w:val="000000" w:themeColor="text1"/>
          <w:sz w:val="28"/>
          <w:szCs w:val="28"/>
          <w:lang w:val="en-US" w:eastAsia="zh-CN"/>
          <w14:textFill>
            <w14:solidFill>
              <w14:schemeClr w14:val="tx1"/>
            </w14:solidFill>
          </w14:textFill>
        </w:rPr>
      </w:pPr>
      <w:r>
        <w:rPr>
          <w:rFonts w:hint="eastAsia" w:ascii="仿宋" w:hAnsi="仿宋" w:eastAsia="仿宋"/>
          <w:color w:val="000000" w:themeColor="text1"/>
          <w:sz w:val="28"/>
          <w:szCs w:val="28"/>
          <w:lang w:val="en-US" w:eastAsia="zh-CN"/>
          <w14:textFill>
            <w14:solidFill>
              <w14:schemeClr w14:val="tx1"/>
            </w14:solidFill>
          </w14:textFill>
        </w:rPr>
        <w:t>十六、空气洁净度检测</w:t>
      </w:r>
    </w:p>
    <w:p w14:paraId="7F19F97A">
      <w:pPr>
        <w:numPr>
          <w:numId w:val="0"/>
        </w:numPr>
        <w:ind w:leftChars="200"/>
        <w:rPr>
          <w:rFonts w:hint="default" w:ascii="仿宋" w:hAnsi="仿宋" w:eastAsia="仿宋"/>
          <w:color w:val="000000" w:themeColor="text1"/>
          <w:sz w:val="28"/>
          <w:szCs w:val="28"/>
          <w:lang w:val="en-US" w:eastAsia="zh-CN"/>
          <w14:textFill>
            <w14:solidFill>
              <w14:schemeClr w14:val="tx1"/>
            </w14:solidFill>
          </w14:textFill>
        </w:rPr>
      </w:pPr>
      <w:r>
        <w:rPr>
          <w:rFonts w:hint="eastAsia" w:ascii="仿宋" w:hAnsi="仿宋" w:eastAsia="仿宋"/>
          <w:color w:val="000000" w:themeColor="text1"/>
          <w:sz w:val="28"/>
          <w:szCs w:val="28"/>
          <w:lang w:val="en-US" w:eastAsia="zh-CN"/>
          <w14:textFill>
            <w14:solidFill>
              <w14:schemeClr w14:val="tx1"/>
            </w14:solidFill>
          </w14:textFill>
        </w:rPr>
        <w:t>1.</w:t>
      </w:r>
      <w:r>
        <w:rPr>
          <w:rFonts w:hint="default" w:ascii="仿宋" w:hAnsi="仿宋" w:eastAsia="仿宋"/>
          <w:color w:val="000000" w:themeColor="text1"/>
          <w:sz w:val="28"/>
          <w:szCs w:val="28"/>
          <w:lang w:val="en-US" w:eastAsia="zh-CN"/>
          <w14:textFill>
            <w14:solidFill>
              <w14:schemeClr w14:val="tx1"/>
            </w14:solidFill>
          </w14:textFill>
        </w:rPr>
        <w:t>检测项目</w:t>
      </w:r>
    </w:p>
    <w:p w14:paraId="3892C14E">
      <w:pPr>
        <w:numPr>
          <w:numId w:val="0"/>
        </w:numPr>
        <w:ind w:leftChars="200"/>
        <w:rPr>
          <w:rFonts w:hint="default" w:ascii="仿宋" w:hAnsi="仿宋" w:eastAsia="仿宋"/>
          <w:color w:val="000000" w:themeColor="text1"/>
          <w:sz w:val="28"/>
          <w:szCs w:val="28"/>
          <w:lang w:val="en-US" w:eastAsia="zh-CN"/>
          <w14:textFill>
            <w14:solidFill>
              <w14:schemeClr w14:val="tx1"/>
            </w14:solidFill>
          </w14:textFill>
        </w:rPr>
      </w:pPr>
      <w:r>
        <w:rPr>
          <w:rFonts w:hint="default" w:ascii="仿宋" w:hAnsi="仿宋" w:eastAsia="仿宋"/>
          <w:color w:val="000000" w:themeColor="text1"/>
          <w:sz w:val="28"/>
          <w:szCs w:val="28"/>
          <w:lang w:val="en-US" w:eastAsia="zh-CN"/>
          <w14:textFill>
            <w14:solidFill>
              <w14:schemeClr w14:val="tx1"/>
            </w14:solidFill>
          </w14:textFill>
        </w:rPr>
        <w:t>（1）空气洁净度：悬浮粒子浓度、沉降菌数、浮游菌浓度；</w:t>
      </w:r>
    </w:p>
    <w:p w14:paraId="48F434C5">
      <w:pPr>
        <w:numPr>
          <w:numId w:val="0"/>
        </w:numPr>
        <w:ind w:leftChars="200"/>
        <w:rPr>
          <w:rFonts w:hint="default" w:ascii="仿宋" w:hAnsi="仿宋" w:eastAsia="仿宋"/>
          <w:color w:val="000000" w:themeColor="text1"/>
          <w:sz w:val="28"/>
          <w:szCs w:val="28"/>
          <w:lang w:val="en-US" w:eastAsia="zh-CN"/>
          <w14:textFill>
            <w14:solidFill>
              <w14:schemeClr w14:val="tx1"/>
            </w14:solidFill>
          </w14:textFill>
        </w:rPr>
      </w:pPr>
      <w:r>
        <w:rPr>
          <w:rFonts w:hint="default" w:ascii="仿宋" w:hAnsi="仿宋" w:eastAsia="仿宋"/>
          <w:color w:val="000000" w:themeColor="text1"/>
          <w:sz w:val="28"/>
          <w:szCs w:val="28"/>
          <w:lang w:val="en-US" w:eastAsia="zh-CN"/>
          <w14:textFill>
            <w14:solidFill>
              <w14:schemeClr w14:val="tx1"/>
            </w14:solidFill>
          </w14:textFill>
        </w:rPr>
        <w:t>（2）环境参数：换气次数、温度、相对湿度、噪声、照度、静压差。</w:t>
      </w:r>
    </w:p>
    <w:p w14:paraId="0C6C8B6A">
      <w:pPr>
        <w:numPr>
          <w:numId w:val="0"/>
        </w:numPr>
        <w:ind w:leftChars="200"/>
        <w:rPr>
          <w:rFonts w:hint="default" w:ascii="仿宋" w:hAnsi="仿宋" w:eastAsia="仿宋"/>
          <w:color w:val="000000" w:themeColor="text1"/>
          <w:sz w:val="28"/>
          <w:szCs w:val="28"/>
          <w:lang w:val="en-US" w:eastAsia="zh-CN"/>
          <w14:textFill>
            <w14:solidFill>
              <w14:schemeClr w14:val="tx1"/>
            </w14:solidFill>
          </w14:textFill>
        </w:rPr>
      </w:pPr>
      <w:r>
        <w:rPr>
          <w:rFonts w:hint="eastAsia" w:ascii="仿宋" w:hAnsi="仿宋" w:eastAsia="仿宋"/>
          <w:color w:val="000000" w:themeColor="text1"/>
          <w:sz w:val="28"/>
          <w:szCs w:val="28"/>
          <w:lang w:val="en-US" w:eastAsia="zh-CN"/>
          <w14:textFill>
            <w14:solidFill>
              <w14:schemeClr w14:val="tx1"/>
            </w14:solidFill>
          </w14:textFill>
        </w:rPr>
        <w:t>2.检测范围</w:t>
      </w:r>
    </w:p>
    <w:tbl>
      <w:tblPr>
        <w:tblStyle w:val="10"/>
        <w:tblW w:w="7875" w:type="dxa"/>
        <w:tblInd w:w="6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3411"/>
        <w:gridCol w:w="2205"/>
        <w:gridCol w:w="2259"/>
      </w:tblGrid>
      <w:tr w14:paraId="7BF4840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3411" w:type="dxa"/>
            <w:tcBorders>
              <w:top w:val="single" w:color="000000" w:sz="2" w:space="0"/>
              <w:bottom w:val="single" w:color="000000" w:sz="2" w:space="0"/>
            </w:tcBorders>
          </w:tcPr>
          <w:p w14:paraId="5D078DD2">
            <w:pPr>
              <w:numPr>
                <w:ilvl w:val="0"/>
                <w:numId w:val="0"/>
              </w:numPr>
              <w:ind w:leftChars="200"/>
              <w:rPr>
                <w:rFonts w:hint="default" w:ascii="仿宋" w:hAnsi="仿宋" w:eastAsia="仿宋"/>
                <w:color w:val="000000" w:themeColor="text1"/>
                <w:sz w:val="28"/>
                <w:szCs w:val="28"/>
                <w:lang w:val="en-US" w:eastAsia="zh-CN"/>
                <w14:textFill>
                  <w14:solidFill>
                    <w14:schemeClr w14:val="tx1"/>
                  </w14:solidFill>
                </w14:textFill>
              </w:rPr>
            </w:pPr>
            <w:r>
              <w:rPr>
                <w:rFonts w:hint="default" w:ascii="仿宋" w:hAnsi="仿宋" w:eastAsia="仿宋"/>
                <w:color w:val="000000" w:themeColor="text1"/>
                <w:sz w:val="28"/>
                <w:szCs w:val="28"/>
                <w:lang w:val="en-US" w:eastAsia="zh-CN"/>
                <w14:textFill>
                  <w14:solidFill>
                    <w14:schemeClr w14:val="tx1"/>
                  </w14:solidFill>
                </w14:textFill>
              </w:rPr>
              <w:t>名称及内容</w:t>
            </w:r>
          </w:p>
        </w:tc>
        <w:tc>
          <w:tcPr>
            <w:tcW w:w="2205" w:type="dxa"/>
            <w:tcBorders>
              <w:top w:val="single" w:color="000000" w:sz="2" w:space="0"/>
              <w:bottom w:val="single" w:color="000000" w:sz="2" w:space="0"/>
            </w:tcBorders>
          </w:tcPr>
          <w:p w14:paraId="4BE30FCB">
            <w:pPr>
              <w:numPr>
                <w:ilvl w:val="0"/>
                <w:numId w:val="0"/>
              </w:numPr>
              <w:ind w:leftChars="200"/>
              <w:rPr>
                <w:rFonts w:hint="default" w:ascii="仿宋" w:hAnsi="仿宋" w:eastAsia="仿宋"/>
                <w:color w:val="000000" w:themeColor="text1"/>
                <w:sz w:val="28"/>
                <w:szCs w:val="28"/>
                <w:lang w:val="en-US" w:eastAsia="zh-CN"/>
                <w14:textFill>
                  <w14:solidFill>
                    <w14:schemeClr w14:val="tx1"/>
                  </w14:solidFill>
                </w14:textFill>
              </w:rPr>
            </w:pPr>
            <w:r>
              <w:rPr>
                <w:rFonts w:hint="eastAsia" w:ascii="仿宋" w:hAnsi="仿宋" w:eastAsia="仿宋"/>
                <w:color w:val="000000" w:themeColor="text1"/>
                <w:sz w:val="28"/>
                <w:szCs w:val="28"/>
                <w:lang w:val="en-US" w:eastAsia="zh-CN"/>
                <w14:textFill>
                  <w14:solidFill>
                    <w14:schemeClr w14:val="tx1"/>
                  </w14:solidFill>
                </w14:textFill>
              </w:rPr>
              <w:t>单元</w:t>
            </w:r>
          </w:p>
        </w:tc>
        <w:tc>
          <w:tcPr>
            <w:tcW w:w="2259" w:type="dxa"/>
            <w:tcBorders>
              <w:top w:val="single" w:color="000000" w:sz="2" w:space="0"/>
              <w:bottom w:val="single" w:color="000000" w:sz="2" w:space="0"/>
            </w:tcBorders>
          </w:tcPr>
          <w:p w14:paraId="5E602106">
            <w:pPr>
              <w:numPr>
                <w:ilvl w:val="0"/>
                <w:numId w:val="0"/>
              </w:numPr>
              <w:ind w:leftChars="200"/>
              <w:rPr>
                <w:rFonts w:hint="default" w:ascii="仿宋" w:hAnsi="仿宋" w:eastAsia="仿宋"/>
                <w:color w:val="000000" w:themeColor="text1"/>
                <w:sz w:val="28"/>
                <w:szCs w:val="28"/>
                <w:lang w:val="en-US" w:eastAsia="zh-CN"/>
                <w14:textFill>
                  <w14:solidFill>
                    <w14:schemeClr w14:val="tx1"/>
                  </w14:solidFill>
                </w14:textFill>
              </w:rPr>
            </w:pPr>
            <w:r>
              <w:rPr>
                <w:rFonts w:hint="eastAsia" w:ascii="仿宋" w:hAnsi="仿宋" w:eastAsia="仿宋"/>
                <w:color w:val="000000" w:themeColor="text1"/>
                <w:sz w:val="28"/>
                <w:szCs w:val="28"/>
                <w:lang w:val="en-US" w:eastAsia="zh-CN"/>
                <w14:textFill>
                  <w14:solidFill>
                    <w14:schemeClr w14:val="tx1"/>
                  </w14:solidFill>
                </w14:textFill>
              </w:rPr>
              <w:t>检测点数</w:t>
            </w:r>
          </w:p>
        </w:tc>
      </w:tr>
      <w:tr w14:paraId="4028F32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9" w:hRule="atLeast"/>
        </w:trPr>
        <w:tc>
          <w:tcPr>
            <w:tcW w:w="3411" w:type="dxa"/>
            <w:tcBorders>
              <w:top w:val="single" w:color="000000" w:sz="2" w:space="0"/>
              <w:bottom w:val="single" w:color="000000" w:sz="2" w:space="0"/>
            </w:tcBorders>
          </w:tcPr>
          <w:p w14:paraId="05E7EF0F">
            <w:pPr>
              <w:numPr>
                <w:ilvl w:val="0"/>
                <w:numId w:val="0"/>
              </w:numPr>
              <w:ind w:leftChars="200"/>
              <w:rPr>
                <w:rFonts w:hint="default" w:ascii="仿宋" w:hAnsi="仿宋" w:eastAsia="仿宋"/>
                <w:color w:val="000000" w:themeColor="text1"/>
                <w:sz w:val="28"/>
                <w:szCs w:val="28"/>
                <w:lang w:val="en-US" w:eastAsia="zh-CN"/>
                <w14:textFill>
                  <w14:solidFill>
                    <w14:schemeClr w14:val="tx1"/>
                  </w14:solidFill>
                </w14:textFill>
              </w:rPr>
            </w:pPr>
            <w:bookmarkStart w:id="0" w:name="_GoBack" w:colFirst="1" w:colLast="2"/>
            <w:r>
              <w:rPr>
                <w:rFonts w:hint="eastAsia" w:ascii="仿宋" w:hAnsi="仿宋" w:eastAsia="仿宋"/>
                <w:color w:val="000000" w:themeColor="text1"/>
                <w:sz w:val="28"/>
                <w:szCs w:val="28"/>
                <w:lang w:val="en-US" w:eastAsia="zh-CN"/>
                <w14:textFill>
                  <w14:solidFill>
                    <w14:schemeClr w14:val="tx1"/>
                  </w14:solidFill>
                </w14:textFill>
              </w:rPr>
              <w:t>制剂室区域</w:t>
            </w:r>
          </w:p>
        </w:tc>
        <w:tc>
          <w:tcPr>
            <w:tcW w:w="2205" w:type="dxa"/>
            <w:tcBorders>
              <w:top w:val="single" w:color="000000" w:sz="2" w:space="0"/>
              <w:bottom w:val="single" w:color="000000" w:sz="2" w:space="0"/>
            </w:tcBorders>
            <w:vAlign w:val="center"/>
          </w:tcPr>
          <w:p w14:paraId="37D425BF">
            <w:pPr>
              <w:numPr>
                <w:ilvl w:val="0"/>
                <w:numId w:val="0"/>
              </w:numPr>
              <w:ind w:leftChars="200"/>
              <w:jc w:val="center"/>
              <w:rPr>
                <w:rFonts w:hint="default" w:ascii="仿宋" w:hAnsi="仿宋" w:eastAsia="仿宋"/>
                <w:color w:val="000000" w:themeColor="text1"/>
                <w:sz w:val="28"/>
                <w:szCs w:val="28"/>
                <w:lang w:val="en-US" w:eastAsia="zh-CN"/>
                <w14:textFill>
                  <w14:solidFill>
                    <w14:schemeClr w14:val="tx1"/>
                  </w14:solidFill>
                </w14:textFill>
              </w:rPr>
            </w:pPr>
            <w:r>
              <w:rPr>
                <w:rFonts w:hint="eastAsia" w:ascii="仿宋" w:hAnsi="仿宋" w:eastAsia="仿宋"/>
                <w:color w:val="000000" w:themeColor="text1"/>
                <w:sz w:val="28"/>
                <w:szCs w:val="28"/>
                <w:lang w:val="en-US" w:eastAsia="zh-CN"/>
                <w14:textFill>
                  <w14:solidFill>
                    <w14:schemeClr w14:val="tx1"/>
                  </w14:solidFill>
                </w14:textFill>
              </w:rPr>
              <w:t>16</w:t>
            </w:r>
          </w:p>
        </w:tc>
        <w:tc>
          <w:tcPr>
            <w:tcW w:w="2259" w:type="dxa"/>
            <w:tcBorders>
              <w:top w:val="single" w:color="000000" w:sz="2" w:space="0"/>
              <w:bottom w:val="single" w:color="000000" w:sz="2" w:space="0"/>
            </w:tcBorders>
            <w:vAlign w:val="center"/>
          </w:tcPr>
          <w:p w14:paraId="0639A410">
            <w:pPr>
              <w:numPr>
                <w:ilvl w:val="0"/>
                <w:numId w:val="0"/>
              </w:numPr>
              <w:ind w:leftChars="200"/>
              <w:jc w:val="center"/>
              <w:rPr>
                <w:rFonts w:hint="default" w:ascii="仿宋" w:hAnsi="仿宋" w:eastAsia="仿宋"/>
                <w:color w:val="000000" w:themeColor="text1"/>
                <w:sz w:val="28"/>
                <w:szCs w:val="28"/>
                <w:lang w:val="en-US" w:eastAsia="zh-CN"/>
                <w14:textFill>
                  <w14:solidFill>
                    <w14:schemeClr w14:val="tx1"/>
                  </w14:solidFill>
                </w14:textFill>
              </w:rPr>
            </w:pPr>
            <w:r>
              <w:rPr>
                <w:rFonts w:hint="eastAsia" w:ascii="仿宋" w:hAnsi="仿宋" w:eastAsia="仿宋"/>
                <w:color w:val="000000" w:themeColor="text1"/>
                <w:sz w:val="28"/>
                <w:szCs w:val="28"/>
                <w:lang w:val="en-US" w:eastAsia="zh-CN"/>
                <w14:textFill>
                  <w14:solidFill>
                    <w14:schemeClr w14:val="tx1"/>
                  </w14:solidFill>
                </w14:textFill>
              </w:rPr>
              <w:t>32</w:t>
            </w:r>
          </w:p>
        </w:tc>
      </w:tr>
      <w:tr w14:paraId="206DEB7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3" w:hRule="atLeast"/>
        </w:trPr>
        <w:tc>
          <w:tcPr>
            <w:tcW w:w="3411" w:type="dxa"/>
            <w:tcBorders>
              <w:top w:val="single" w:color="000000" w:sz="2" w:space="0"/>
              <w:bottom w:val="single" w:color="000000" w:sz="2" w:space="0"/>
            </w:tcBorders>
          </w:tcPr>
          <w:p w14:paraId="69A40709">
            <w:pPr>
              <w:numPr>
                <w:ilvl w:val="0"/>
                <w:numId w:val="0"/>
              </w:numPr>
              <w:ind w:leftChars="200"/>
              <w:rPr>
                <w:rFonts w:hint="default" w:ascii="仿宋" w:hAnsi="仿宋" w:eastAsia="仿宋"/>
                <w:color w:val="000000" w:themeColor="text1"/>
                <w:sz w:val="28"/>
                <w:szCs w:val="28"/>
                <w:lang w:val="en-US" w:eastAsia="zh-CN"/>
                <w14:textFill>
                  <w14:solidFill>
                    <w14:schemeClr w14:val="tx1"/>
                  </w14:solidFill>
                </w14:textFill>
              </w:rPr>
            </w:pPr>
            <w:r>
              <w:rPr>
                <w:rFonts w:hint="eastAsia" w:ascii="仿宋" w:hAnsi="仿宋" w:eastAsia="仿宋"/>
                <w:color w:val="000000" w:themeColor="text1"/>
                <w:sz w:val="28"/>
                <w:szCs w:val="28"/>
                <w:lang w:val="en-US" w:eastAsia="zh-CN"/>
                <w14:textFill>
                  <w14:solidFill>
                    <w14:schemeClr w14:val="tx1"/>
                  </w14:solidFill>
                </w14:textFill>
              </w:rPr>
              <w:t>药检室</w:t>
            </w:r>
          </w:p>
        </w:tc>
        <w:tc>
          <w:tcPr>
            <w:tcW w:w="2205" w:type="dxa"/>
            <w:tcBorders>
              <w:top w:val="single" w:color="000000" w:sz="2" w:space="0"/>
              <w:bottom w:val="single" w:color="000000" w:sz="2" w:space="0"/>
            </w:tcBorders>
            <w:vAlign w:val="center"/>
          </w:tcPr>
          <w:p w14:paraId="26AE6BE5">
            <w:pPr>
              <w:numPr>
                <w:ilvl w:val="0"/>
                <w:numId w:val="0"/>
              </w:numPr>
              <w:ind w:leftChars="200"/>
              <w:jc w:val="center"/>
              <w:rPr>
                <w:rFonts w:hint="default" w:ascii="仿宋" w:hAnsi="仿宋" w:eastAsia="仿宋"/>
                <w:color w:val="000000" w:themeColor="text1"/>
                <w:sz w:val="28"/>
                <w:szCs w:val="28"/>
                <w:lang w:val="en-US" w:eastAsia="zh-CN"/>
                <w14:textFill>
                  <w14:solidFill>
                    <w14:schemeClr w14:val="tx1"/>
                  </w14:solidFill>
                </w14:textFill>
              </w:rPr>
            </w:pPr>
            <w:r>
              <w:rPr>
                <w:rFonts w:hint="eastAsia" w:ascii="仿宋" w:hAnsi="仿宋" w:eastAsia="仿宋"/>
                <w:color w:val="000000" w:themeColor="text1"/>
                <w:sz w:val="28"/>
                <w:szCs w:val="28"/>
                <w:lang w:val="en-US" w:eastAsia="zh-CN"/>
                <w14:textFill>
                  <w14:solidFill>
                    <w14:schemeClr w14:val="tx1"/>
                  </w14:solidFill>
                </w14:textFill>
              </w:rPr>
              <w:t>8</w:t>
            </w:r>
          </w:p>
        </w:tc>
        <w:tc>
          <w:tcPr>
            <w:tcW w:w="2259" w:type="dxa"/>
            <w:tcBorders>
              <w:top w:val="single" w:color="000000" w:sz="2" w:space="0"/>
              <w:bottom w:val="single" w:color="000000" w:sz="2" w:space="0"/>
            </w:tcBorders>
            <w:vAlign w:val="center"/>
          </w:tcPr>
          <w:p w14:paraId="2C6B4025">
            <w:pPr>
              <w:numPr>
                <w:ilvl w:val="0"/>
                <w:numId w:val="0"/>
              </w:numPr>
              <w:ind w:leftChars="200"/>
              <w:jc w:val="center"/>
              <w:rPr>
                <w:rFonts w:hint="default" w:ascii="仿宋" w:hAnsi="仿宋" w:eastAsia="仿宋"/>
                <w:color w:val="000000" w:themeColor="text1"/>
                <w:sz w:val="28"/>
                <w:szCs w:val="28"/>
                <w:lang w:val="en-US" w:eastAsia="zh-CN"/>
                <w14:textFill>
                  <w14:solidFill>
                    <w14:schemeClr w14:val="tx1"/>
                  </w14:solidFill>
                </w14:textFill>
              </w:rPr>
            </w:pPr>
            <w:r>
              <w:rPr>
                <w:rFonts w:hint="eastAsia" w:ascii="仿宋" w:hAnsi="仿宋" w:eastAsia="仿宋"/>
                <w:color w:val="000000" w:themeColor="text1"/>
                <w:sz w:val="28"/>
                <w:szCs w:val="28"/>
                <w:lang w:val="en-US" w:eastAsia="zh-CN"/>
                <w14:textFill>
                  <w14:solidFill>
                    <w14:schemeClr w14:val="tx1"/>
                  </w14:solidFill>
                </w14:textFill>
              </w:rPr>
              <w:t>16</w:t>
            </w:r>
          </w:p>
        </w:tc>
      </w:tr>
      <w:tr w14:paraId="0AC9A24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3" w:hRule="atLeast"/>
        </w:trPr>
        <w:tc>
          <w:tcPr>
            <w:tcW w:w="3411" w:type="dxa"/>
            <w:tcBorders>
              <w:top w:val="single" w:color="000000" w:sz="2" w:space="0"/>
              <w:bottom w:val="single" w:color="000000" w:sz="2" w:space="0"/>
            </w:tcBorders>
          </w:tcPr>
          <w:p w14:paraId="7E27EB1C">
            <w:pPr>
              <w:numPr>
                <w:ilvl w:val="0"/>
                <w:numId w:val="0"/>
              </w:numPr>
              <w:ind w:leftChars="200"/>
              <w:rPr>
                <w:rFonts w:hint="default" w:ascii="仿宋" w:hAnsi="仿宋" w:eastAsia="仿宋"/>
                <w:color w:val="000000" w:themeColor="text1"/>
                <w:sz w:val="28"/>
                <w:szCs w:val="28"/>
                <w:lang w:val="en-US" w:eastAsia="zh-CN"/>
                <w14:textFill>
                  <w14:solidFill>
                    <w14:schemeClr w14:val="tx1"/>
                  </w14:solidFill>
                </w14:textFill>
              </w:rPr>
            </w:pPr>
            <w:r>
              <w:rPr>
                <w:rFonts w:hint="eastAsia" w:ascii="仿宋" w:hAnsi="仿宋" w:eastAsia="仿宋"/>
                <w:color w:val="000000" w:themeColor="text1"/>
                <w:sz w:val="28"/>
                <w:szCs w:val="28"/>
                <w:lang w:val="en-US" w:eastAsia="zh-CN"/>
                <w14:textFill>
                  <w14:solidFill>
                    <w14:schemeClr w14:val="tx1"/>
                  </w14:solidFill>
                </w14:textFill>
              </w:rPr>
              <w:t>超净工作台</w:t>
            </w:r>
          </w:p>
        </w:tc>
        <w:tc>
          <w:tcPr>
            <w:tcW w:w="2205" w:type="dxa"/>
            <w:tcBorders>
              <w:top w:val="single" w:color="000000" w:sz="2" w:space="0"/>
              <w:bottom w:val="single" w:color="000000" w:sz="2" w:space="0"/>
            </w:tcBorders>
            <w:vAlign w:val="center"/>
          </w:tcPr>
          <w:p w14:paraId="6F8D7D96">
            <w:pPr>
              <w:numPr>
                <w:ilvl w:val="0"/>
                <w:numId w:val="0"/>
              </w:numPr>
              <w:ind w:leftChars="200"/>
              <w:jc w:val="center"/>
              <w:rPr>
                <w:rFonts w:hint="default" w:ascii="仿宋" w:hAnsi="仿宋" w:eastAsia="仿宋"/>
                <w:color w:val="000000" w:themeColor="text1"/>
                <w:sz w:val="28"/>
                <w:szCs w:val="28"/>
                <w:lang w:val="en-US" w:eastAsia="zh-CN"/>
                <w14:textFill>
                  <w14:solidFill>
                    <w14:schemeClr w14:val="tx1"/>
                  </w14:solidFill>
                </w14:textFill>
              </w:rPr>
            </w:pPr>
            <w:r>
              <w:rPr>
                <w:rFonts w:hint="eastAsia" w:ascii="仿宋" w:hAnsi="仿宋" w:eastAsia="仿宋"/>
                <w:color w:val="000000" w:themeColor="text1"/>
                <w:sz w:val="28"/>
                <w:szCs w:val="28"/>
                <w:lang w:val="en-US" w:eastAsia="zh-CN"/>
                <w14:textFill>
                  <w14:solidFill>
                    <w14:schemeClr w14:val="tx1"/>
                  </w14:solidFill>
                </w14:textFill>
              </w:rPr>
              <w:t>1</w:t>
            </w:r>
          </w:p>
        </w:tc>
        <w:tc>
          <w:tcPr>
            <w:tcW w:w="2259" w:type="dxa"/>
            <w:tcBorders>
              <w:top w:val="single" w:color="000000" w:sz="2" w:space="0"/>
              <w:bottom w:val="single" w:color="000000" w:sz="2" w:space="0"/>
            </w:tcBorders>
            <w:vAlign w:val="center"/>
          </w:tcPr>
          <w:p w14:paraId="5C6AACD4">
            <w:pPr>
              <w:numPr>
                <w:ilvl w:val="0"/>
                <w:numId w:val="0"/>
              </w:numPr>
              <w:ind w:leftChars="200"/>
              <w:jc w:val="center"/>
              <w:rPr>
                <w:rFonts w:hint="default" w:ascii="仿宋" w:hAnsi="仿宋" w:eastAsia="仿宋"/>
                <w:color w:val="000000" w:themeColor="text1"/>
                <w:sz w:val="28"/>
                <w:szCs w:val="28"/>
                <w:lang w:val="en-US" w:eastAsia="zh-CN"/>
                <w14:textFill>
                  <w14:solidFill>
                    <w14:schemeClr w14:val="tx1"/>
                  </w14:solidFill>
                </w14:textFill>
              </w:rPr>
            </w:pPr>
            <w:r>
              <w:rPr>
                <w:rFonts w:hint="eastAsia" w:ascii="仿宋" w:hAnsi="仿宋" w:eastAsia="仿宋"/>
                <w:color w:val="000000" w:themeColor="text1"/>
                <w:sz w:val="28"/>
                <w:szCs w:val="28"/>
                <w:lang w:val="en-US" w:eastAsia="zh-CN"/>
                <w14:textFill>
                  <w14:solidFill>
                    <w14:schemeClr w14:val="tx1"/>
                  </w14:solidFill>
                </w14:textFill>
              </w:rPr>
              <w:t>1</w:t>
            </w:r>
          </w:p>
        </w:tc>
      </w:tr>
      <w:tr w14:paraId="177EB5E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3" w:hRule="atLeast"/>
        </w:trPr>
        <w:tc>
          <w:tcPr>
            <w:tcW w:w="3411" w:type="dxa"/>
            <w:tcBorders>
              <w:top w:val="single" w:color="000000" w:sz="2" w:space="0"/>
              <w:bottom w:val="single" w:color="000000" w:sz="2" w:space="0"/>
            </w:tcBorders>
          </w:tcPr>
          <w:p w14:paraId="755E862B">
            <w:pPr>
              <w:numPr>
                <w:ilvl w:val="0"/>
                <w:numId w:val="0"/>
              </w:numPr>
              <w:ind w:leftChars="200"/>
              <w:rPr>
                <w:rFonts w:hint="default" w:ascii="仿宋" w:hAnsi="仿宋" w:eastAsia="仿宋"/>
                <w:color w:val="000000" w:themeColor="text1"/>
                <w:sz w:val="28"/>
                <w:szCs w:val="28"/>
                <w:lang w:val="en-US" w:eastAsia="zh-CN"/>
                <w14:textFill>
                  <w14:solidFill>
                    <w14:schemeClr w14:val="tx1"/>
                  </w14:solidFill>
                </w14:textFill>
              </w:rPr>
            </w:pPr>
            <w:r>
              <w:rPr>
                <w:rFonts w:hint="eastAsia" w:ascii="仿宋" w:hAnsi="仿宋" w:eastAsia="仿宋"/>
                <w:color w:val="000000" w:themeColor="text1"/>
                <w:sz w:val="28"/>
                <w:szCs w:val="28"/>
                <w:lang w:val="en-US" w:eastAsia="zh-CN"/>
                <w14:textFill>
                  <w14:solidFill>
                    <w14:schemeClr w14:val="tx1"/>
                  </w14:solidFill>
                </w14:textFill>
              </w:rPr>
              <w:t>生物安全柜</w:t>
            </w:r>
          </w:p>
        </w:tc>
        <w:tc>
          <w:tcPr>
            <w:tcW w:w="2205" w:type="dxa"/>
            <w:tcBorders>
              <w:top w:val="single" w:color="000000" w:sz="2" w:space="0"/>
              <w:bottom w:val="single" w:color="000000" w:sz="2" w:space="0"/>
            </w:tcBorders>
            <w:vAlign w:val="center"/>
          </w:tcPr>
          <w:p w14:paraId="352FB55F">
            <w:pPr>
              <w:numPr>
                <w:ilvl w:val="0"/>
                <w:numId w:val="0"/>
              </w:numPr>
              <w:ind w:leftChars="200"/>
              <w:jc w:val="center"/>
              <w:rPr>
                <w:rFonts w:hint="default" w:ascii="仿宋" w:hAnsi="仿宋" w:eastAsia="仿宋"/>
                <w:color w:val="000000" w:themeColor="text1"/>
                <w:sz w:val="28"/>
                <w:szCs w:val="28"/>
                <w:lang w:val="en-US" w:eastAsia="zh-CN"/>
                <w14:textFill>
                  <w14:solidFill>
                    <w14:schemeClr w14:val="tx1"/>
                  </w14:solidFill>
                </w14:textFill>
              </w:rPr>
            </w:pPr>
            <w:r>
              <w:rPr>
                <w:rFonts w:hint="eastAsia" w:ascii="仿宋" w:hAnsi="仿宋" w:eastAsia="仿宋"/>
                <w:color w:val="000000" w:themeColor="text1"/>
                <w:sz w:val="28"/>
                <w:szCs w:val="28"/>
                <w:lang w:val="en-US" w:eastAsia="zh-CN"/>
                <w14:textFill>
                  <w14:solidFill>
                    <w14:schemeClr w14:val="tx1"/>
                  </w14:solidFill>
                </w14:textFill>
              </w:rPr>
              <w:t>1</w:t>
            </w:r>
          </w:p>
        </w:tc>
        <w:tc>
          <w:tcPr>
            <w:tcW w:w="2259" w:type="dxa"/>
            <w:tcBorders>
              <w:top w:val="single" w:color="000000" w:sz="2" w:space="0"/>
              <w:bottom w:val="single" w:color="000000" w:sz="2" w:space="0"/>
            </w:tcBorders>
            <w:vAlign w:val="center"/>
          </w:tcPr>
          <w:p w14:paraId="24195886">
            <w:pPr>
              <w:numPr>
                <w:ilvl w:val="0"/>
                <w:numId w:val="0"/>
              </w:numPr>
              <w:ind w:leftChars="200"/>
              <w:jc w:val="center"/>
              <w:rPr>
                <w:rFonts w:hint="default" w:ascii="仿宋" w:hAnsi="仿宋" w:eastAsia="仿宋"/>
                <w:color w:val="000000" w:themeColor="text1"/>
                <w:sz w:val="28"/>
                <w:szCs w:val="28"/>
                <w:lang w:val="en-US" w:eastAsia="zh-CN"/>
                <w14:textFill>
                  <w14:solidFill>
                    <w14:schemeClr w14:val="tx1"/>
                  </w14:solidFill>
                </w14:textFill>
              </w:rPr>
            </w:pPr>
            <w:r>
              <w:rPr>
                <w:rFonts w:hint="eastAsia" w:ascii="仿宋" w:hAnsi="仿宋" w:eastAsia="仿宋"/>
                <w:color w:val="000000" w:themeColor="text1"/>
                <w:sz w:val="28"/>
                <w:szCs w:val="28"/>
                <w:lang w:val="en-US" w:eastAsia="zh-CN"/>
                <w14:textFill>
                  <w14:solidFill>
                    <w14:schemeClr w14:val="tx1"/>
                  </w14:solidFill>
                </w14:textFill>
              </w:rPr>
              <w:t>1</w:t>
            </w:r>
          </w:p>
        </w:tc>
      </w:tr>
      <w:bookmarkEnd w:id="0"/>
    </w:tbl>
    <w:p w14:paraId="7EEDED7C">
      <w:pPr>
        <w:pStyle w:val="3"/>
        <w:ind w:firstLine="560" w:firstLineChars="200"/>
        <w:rPr>
          <w:rFonts w:hint="eastAsia" w:ascii="仿宋" w:hAnsi="仿宋" w:eastAsia="仿宋"/>
          <w:color w:val="000000" w:themeColor="text1"/>
          <w:sz w:val="28"/>
          <w:szCs w:val="28"/>
          <w:lang w:val="en-US" w:eastAsia="zh-CN"/>
          <w14:textFill>
            <w14:solidFill>
              <w14:schemeClr w14:val="tx1"/>
            </w14:solidFill>
          </w14:textFill>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仿宋_GB2312">
    <w:panose1 w:val="02010609030101010101"/>
    <w:charset w:val="86"/>
    <w:family w:val="modern"/>
    <w:pitch w:val="default"/>
    <w:sig w:usb0="00000001" w:usb1="080E0000" w:usb2="00000000" w:usb3="00000000" w:csb0="00040000" w:csb1="00000000"/>
  </w:font>
  <w:font w:name="华文仿宋">
    <w:panose1 w:val="02010600040101010101"/>
    <w:charset w:val="86"/>
    <w:family w:val="auto"/>
    <w:pitch w:val="default"/>
    <w:sig w:usb0="00000287" w:usb1="080F0000" w:usb2="00000000" w:usb3="00000000" w:csb0="0004009F" w:csb1="DFD7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0FB0A00"/>
    <w:multiLevelType w:val="singleLevel"/>
    <w:tmpl w:val="E0FB0A00"/>
    <w:lvl w:ilvl="0" w:tentative="0">
      <w:start w:val="6"/>
      <w:numFmt w:val="chineseCounting"/>
      <w:suff w:val="nothing"/>
      <w:lvlText w:val="%1、"/>
      <w:lvlJc w:val="left"/>
      <w:rPr>
        <w:rFonts w:hint="eastAsia"/>
      </w:rPr>
    </w:lvl>
  </w:abstractNum>
  <w:abstractNum w:abstractNumId="1">
    <w:nsid w:val="020F1697"/>
    <w:multiLevelType w:val="singleLevel"/>
    <w:tmpl w:val="020F1697"/>
    <w:lvl w:ilvl="0" w:tentative="0">
      <w:start w:val="2"/>
      <w:numFmt w:val="chineseCounting"/>
      <w:suff w:val="nothing"/>
      <w:lvlText w:val="%1、"/>
      <w:lvlJc w:val="left"/>
      <w:rPr>
        <w:rFonts w:hint="eastAsia"/>
      </w:rPr>
    </w:lvl>
  </w:abstractNum>
  <w:abstractNum w:abstractNumId="2">
    <w:nsid w:val="426769C5"/>
    <w:multiLevelType w:val="singleLevel"/>
    <w:tmpl w:val="426769C5"/>
    <w:lvl w:ilvl="0" w:tentative="0">
      <w:start w:val="1"/>
      <w:numFmt w:val="decimal"/>
      <w:suff w:val="nothing"/>
      <w:lvlText w:val="%1、"/>
      <w:lvlJc w:val="left"/>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Y2YjkxODAxZDgzZmUyZjhiNjM5N2Q2NjY0YzQ0ZTIifQ=="/>
  </w:docVars>
  <w:rsids>
    <w:rsidRoot w:val="00000000"/>
    <w:rsid w:val="04F87CBB"/>
    <w:rsid w:val="07763B0A"/>
    <w:rsid w:val="13855EF2"/>
    <w:rsid w:val="194E1CDF"/>
    <w:rsid w:val="1BD56C74"/>
    <w:rsid w:val="1E1740EA"/>
    <w:rsid w:val="21602E71"/>
    <w:rsid w:val="26A25409"/>
    <w:rsid w:val="299906C5"/>
    <w:rsid w:val="313E7C71"/>
    <w:rsid w:val="35D7002C"/>
    <w:rsid w:val="41C0037E"/>
    <w:rsid w:val="41CD4395"/>
    <w:rsid w:val="42775BF1"/>
    <w:rsid w:val="46C83EB8"/>
    <w:rsid w:val="52EA7778"/>
    <w:rsid w:val="53234CBD"/>
    <w:rsid w:val="53EC6B2F"/>
    <w:rsid w:val="6A0554D4"/>
    <w:rsid w:val="73811C6B"/>
    <w:rsid w:val="77BF6F51"/>
    <w:rsid w:val="77F51C82"/>
    <w:rsid w:val="785F26D6"/>
    <w:rsid w:val="79764E2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7" w:semiHidden="0" w:name="Normal Indent"/>
    <w:lsdException w:unhideWhenUsed="0" w:uiPriority="0" w:semiHidden="0" w:name="footnote text"/>
    <w:lsdException w:uiPriority="99"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iPriority="99"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semiHidden/>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Normal Indent"/>
    <w:basedOn w:val="1"/>
    <w:qFormat/>
    <w:uiPriority w:val="7"/>
    <w:pPr>
      <w:ind w:firstLine="420"/>
    </w:pPr>
    <w:rPr>
      <w:kern w:val="1"/>
      <w:szCs w:val="20"/>
    </w:rPr>
  </w:style>
  <w:style w:type="paragraph" w:styleId="3">
    <w:name w:val="annotation text"/>
    <w:basedOn w:val="1"/>
    <w:semiHidden/>
    <w:unhideWhenUsed/>
    <w:uiPriority w:val="99"/>
    <w:pPr>
      <w:jc w:val="left"/>
    </w:pPr>
  </w:style>
  <w:style w:type="paragraph" w:styleId="4">
    <w:name w:val="Body Text Indent"/>
    <w:basedOn w:val="1"/>
    <w:semiHidden/>
    <w:unhideWhenUsed/>
    <w:qFormat/>
    <w:uiPriority w:val="99"/>
    <w:pPr>
      <w:spacing w:after="120"/>
      <w:ind w:left="420" w:leftChars="200"/>
    </w:pPr>
  </w:style>
  <w:style w:type="paragraph" w:styleId="5">
    <w:name w:val="toc 1"/>
    <w:basedOn w:val="1"/>
    <w:next w:val="1"/>
    <w:qFormat/>
    <w:uiPriority w:val="39"/>
    <w:pPr>
      <w:tabs>
        <w:tab w:val="left" w:pos="420"/>
        <w:tab w:val="right" w:leader="dot" w:pos="8280"/>
      </w:tabs>
      <w:spacing w:before="120" w:after="120"/>
    </w:pPr>
    <w:rPr>
      <w:b/>
      <w:bCs/>
      <w:caps/>
      <w:sz w:val="20"/>
      <w:szCs w:val="20"/>
    </w:rPr>
  </w:style>
  <w:style w:type="paragraph" w:styleId="6">
    <w:name w:val="Body Text First Indent 2"/>
    <w:basedOn w:val="4"/>
    <w:qFormat/>
    <w:uiPriority w:val="99"/>
    <w:pPr>
      <w:spacing w:line="276" w:lineRule="auto"/>
      <w:ind w:firstLine="420" w:firstLineChars="200"/>
      <w:jc w:val="left"/>
    </w:pPr>
    <w:rPr>
      <w:kern w:val="0"/>
      <w:sz w:val="22"/>
      <w:szCs w:val="22"/>
      <w:lang w:eastAsia="en-US"/>
    </w:rPr>
  </w:style>
  <w:style w:type="paragraph" w:customStyle="1" w:styleId="9">
    <w:name w:val="Table Text"/>
    <w:basedOn w:val="1"/>
    <w:semiHidden/>
    <w:qFormat/>
    <w:uiPriority w:val="0"/>
    <w:rPr>
      <w:rFonts w:ascii="宋体" w:hAnsi="宋体" w:eastAsia="宋体" w:cs="宋体"/>
      <w:sz w:val="19"/>
      <w:szCs w:val="19"/>
      <w:lang w:eastAsia="en-US"/>
    </w:rPr>
  </w:style>
  <w:style w:type="table" w:customStyle="1" w:styleId="10">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image" Target="media/image5.jpeg"/><Relationship Id="rId7" Type="http://schemas.openxmlformats.org/officeDocument/2006/relationships/image" Target="media/image4.jpeg"/><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9</Pages>
  <Words>2351</Words>
  <Characters>3543</Characters>
  <Lines>0</Lines>
  <Paragraphs>0</Paragraphs>
  <TotalTime>0</TotalTime>
  <ScaleCrop>false</ScaleCrop>
  <LinksUpToDate>false</LinksUpToDate>
  <CharactersWithSpaces>3704</CharactersWithSpaces>
  <Application>WPS Office_12.1.0.17145_F1E327BC-269C-435d-A152-05C5408002CA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2024-07-05T04:47:00Z</dcterms:created>
  <dc:creator>Administrator</dc:creator>
  <cp:lastModifiedBy>Administrator</cp:lastModifiedBy>
  <dcterms:modified xsi:type="dcterms:W3CDTF">2024-07-05T06:49:15Z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2052-12.1.0.17145</vt:lpwstr>
  </property>
  <property fmtid="{D5CDD505-2E9C-101B-9397-08002B2CF9AE}" pid="3" name="ICV">
    <vt:lpwstr>16D50B0B32C843CB94139960ED10A062_12</vt:lpwstr>
  </property>
</Properties>
</file>